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2A8" w:rsidRDefault="005D3225">
      <w:pPr>
        <w:widowControl/>
        <w:outlineLvl w:val="0"/>
        <w:rPr>
          <w:rFonts w:asciiTheme="minorEastAsia" w:eastAsiaTheme="minorEastAsia" w:hAnsiTheme="minorEastAsia" w:cs="宋体"/>
          <w:bCs/>
          <w:kern w:val="36"/>
          <w:sz w:val="32"/>
          <w:szCs w:val="32"/>
        </w:rPr>
      </w:pPr>
      <w:r>
        <w:rPr>
          <w:rFonts w:asciiTheme="minorEastAsia" w:eastAsiaTheme="minorEastAsia" w:hAnsiTheme="minorEastAsia" w:cs="宋体" w:hint="eastAsia"/>
          <w:bCs/>
          <w:kern w:val="36"/>
          <w:sz w:val="32"/>
          <w:szCs w:val="32"/>
        </w:rPr>
        <w:t>附件</w:t>
      </w:r>
      <w:r>
        <w:rPr>
          <w:rFonts w:asciiTheme="minorEastAsia" w:eastAsiaTheme="minorEastAsia" w:hAnsiTheme="minorEastAsia" w:cs="宋体" w:hint="eastAsia"/>
          <w:bCs/>
          <w:kern w:val="36"/>
          <w:sz w:val="32"/>
          <w:szCs w:val="32"/>
        </w:rPr>
        <w:t>4</w:t>
      </w:r>
      <w:r>
        <w:rPr>
          <w:rFonts w:asciiTheme="minorEastAsia" w:eastAsiaTheme="minorEastAsia" w:hAnsiTheme="minorEastAsia" w:cs="宋体" w:hint="eastAsia"/>
          <w:bCs/>
          <w:kern w:val="36"/>
          <w:sz w:val="32"/>
          <w:szCs w:val="32"/>
        </w:rPr>
        <w:t>：</w:t>
      </w:r>
    </w:p>
    <w:p w:rsidR="00B422A8" w:rsidRDefault="005D3225">
      <w:pPr>
        <w:widowControl/>
        <w:jc w:val="center"/>
        <w:outlineLvl w:val="0"/>
        <w:rPr>
          <w:rFonts w:asciiTheme="minorEastAsia" w:eastAsiaTheme="minorEastAsia" w:hAnsiTheme="minorEastAsia" w:cs="黑体" w:hint="eastAsia"/>
          <w:b/>
          <w:bCs/>
          <w:kern w:val="36"/>
          <w:sz w:val="36"/>
          <w:szCs w:val="36"/>
        </w:rPr>
      </w:pPr>
      <w:r w:rsidRPr="00D04AF7">
        <w:rPr>
          <w:rFonts w:asciiTheme="minorEastAsia" w:eastAsiaTheme="minorEastAsia" w:hAnsiTheme="minorEastAsia" w:cs="黑体" w:hint="eastAsia"/>
          <w:b/>
          <w:bCs/>
          <w:kern w:val="36"/>
          <w:sz w:val="36"/>
          <w:szCs w:val="36"/>
        </w:rPr>
        <w:t>关于</w:t>
      </w:r>
      <w:r w:rsidRPr="00D04AF7">
        <w:rPr>
          <w:rFonts w:asciiTheme="minorEastAsia" w:eastAsiaTheme="minorEastAsia" w:hAnsiTheme="minorEastAsia" w:cs="黑体" w:hint="eastAsia"/>
          <w:b/>
          <w:bCs/>
          <w:kern w:val="36"/>
          <w:sz w:val="36"/>
          <w:szCs w:val="36"/>
        </w:rPr>
        <w:t>2021</w:t>
      </w:r>
      <w:r w:rsidRPr="00D04AF7">
        <w:rPr>
          <w:rFonts w:asciiTheme="minorEastAsia" w:eastAsiaTheme="minorEastAsia" w:hAnsiTheme="minorEastAsia" w:cs="黑体" w:hint="eastAsia"/>
          <w:b/>
          <w:bCs/>
          <w:kern w:val="36"/>
          <w:sz w:val="36"/>
          <w:szCs w:val="36"/>
        </w:rPr>
        <w:t>年</w:t>
      </w:r>
      <w:r w:rsidRPr="00D04AF7">
        <w:rPr>
          <w:rFonts w:asciiTheme="minorEastAsia" w:eastAsiaTheme="minorEastAsia" w:hAnsiTheme="minorEastAsia" w:cs="黑体" w:hint="eastAsia"/>
          <w:b/>
          <w:bCs/>
          <w:kern w:val="36"/>
          <w:sz w:val="36"/>
          <w:szCs w:val="36"/>
        </w:rPr>
        <w:t>霍城县</w:t>
      </w:r>
      <w:r w:rsidRPr="00D04AF7">
        <w:rPr>
          <w:rFonts w:asciiTheme="minorEastAsia" w:eastAsiaTheme="minorEastAsia" w:hAnsiTheme="minorEastAsia" w:cs="黑体" w:hint="eastAsia"/>
          <w:b/>
          <w:bCs/>
          <w:kern w:val="36"/>
          <w:sz w:val="36"/>
          <w:szCs w:val="36"/>
        </w:rPr>
        <w:t>社会保险基金决算的说明</w:t>
      </w:r>
    </w:p>
    <w:p w:rsidR="00D04AF7" w:rsidRPr="00D04AF7" w:rsidRDefault="00D04AF7">
      <w:pPr>
        <w:widowControl/>
        <w:jc w:val="center"/>
        <w:outlineLvl w:val="0"/>
        <w:rPr>
          <w:rFonts w:asciiTheme="minorEastAsia" w:eastAsiaTheme="minorEastAsia" w:hAnsiTheme="minorEastAsia" w:cs="Times New Roman"/>
          <w:b/>
          <w:bCs/>
          <w:kern w:val="36"/>
          <w:sz w:val="36"/>
          <w:szCs w:val="36"/>
        </w:rPr>
      </w:pPr>
    </w:p>
    <w:p w:rsidR="00B422A8" w:rsidRPr="00D04AF7" w:rsidRDefault="005D3225" w:rsidP="00D04AF7">
      <w:pPr>
        <w:widowControl/>
        <w:spacing w:line="560" w:lineRule="exact"/>
        <w:ind w:firstLineChars="200" w:firstLine="640"/>
        <w:rPr>
          <w:rFonts w:ascii="仿宋" w:eastAsia="仿宋" w:hAnsi="仿宋" w:cs="Times New Roman"/>
          <w:kern w:val="0"/>
          <w:sz w:val="32"/>
          <w:szCs w:val="32"/>
        </w:rPr>
      </w:pPr>
      <w:r w:rsidRPr="00D04AF7">
        <w:rPr>
          <w:rFonts w:ascii="仿宋" w:eastAsia="仿宋" w:hAnsi="仿宋" w:hint="eastAsia"/>
          <w:sz w:val="32"/>
          <w:szCs w:val="32"/>
        </w:rPr>
        <w:t>霍城</w:t>
      </w:r>
      <w:r w:rsidRPr="00D04AF7">
        <w:rPr>
          <w:rFonts w:ascii="仿宋" w:eastAsia="仿宋" w:hAnsi="仿宋" w:hint="eastAsia"/>
          <w:sz w:val="32"/>
          <w:szCs w:val="32"/>
        </w:rPr>
        <w:t>县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财政局、人力资源社会保障局关于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20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21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年</w:t>
      </w:r>
      <w:r w:rsidRPr="00D04AF7">
        <w:rPr>
          <w:rFonts w:ascii="仿宋" w:eastAsia="仿宋" w:hAnsi="仿宋" w:hint="eastAsia"/>
          <w:sz w:val="32"/>
          <w:szCs w:val="32"/>
        </w:rPr>
        <w:t>霍城</w:t>
      </w:r>
      <w:r w:rsidRPr="00D04AF7">
        <w:rPr>
          <w:rFonts w:ascii="仿宋" w:eastAsia="仿宋" w:hAnsi="仿宋" w:hint="eastAsia"/>
          <w:sz w:val="32"/>
          <w:szCs w:val="32"/>
        </w:rPr>
        <w:t>县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社会保险基金决算的报告已报</w:t>
      </w:r>
      <w:r w:rsidRPr="00D04AF7">
        <w:rPr>
          <w:rFonts w:ascii="仿宋" w:eastAsia="仿宋" w:hAnsi="仿宋" w:hint="eastAsia"/>
          <w:sz w:val="32"/>
          <w:szCs w:val="32"/>
        </w:rPr>
        <w:t>霍城</w:t>
      </w:r>
      <w:r w:rsidRPr="00D04AF7">
        <w:rPr>
          <w:rFonts w:ascii="仿宋" w:eastAsia="仿宋" w:hAnsi="仿宋" w:hint="eastAsia"/>
          <w:sz w:val="32"/>
          <w:szCs w:val="32"/>
        </w:rPr>
        <w:t>县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人民政府和人大同意，现将有关情况公布如下：</w:t>
      </w:r>
    </w:p>
    <w:p w:rsidR="00B422A8" w:rsidRPr="00D04AF7" w:rsidRDefault="005D3225" w:rsidP="00D04AF7">
      <w:pPr>
        <w:widowControl/>
        <w:spacing w:line="560" w:lineRule="exact"/>
        <w:ind w:firstLineChars="200" w:firstLine="640"/>
        <w:rPr>
          <w:rFonts w:ascii="仿宋" w:eastAsia="仿宋" w:hAnsi="仿宋" w:cs="Times New Roman"/>
          <w:kern w:val="0"/>
          <w:sz w:val="32"/>
          <w:szCs w:val="32"/>
        </w:rPr>
      </w:pP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2021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年，</w:t>
      </w:r>
      <w:r w:rsidRPr="00D04AF7">
        <w:rPr>
          <w:rFonts w:ascii="仿宋" w:eastAsia="仿宋" w:hAnsi="仿宋" w:hint="eastAsia"/>
          <w:sz w:val="32"/>
          <w:szCs w:val="32"/>
        </w:rPr>
        <w:t>霍城</w:t>
      </w:r>
      <w:r w:rsidRPr="00D04AF7">
        <w:rPr>
          <w:rFonts w:ascii="仿宋" w:eastAsia="仿宋" w:hAnsi="仿宋" w:hint="eastAsia"/>
          <w:sz w:val="32"/>
          <w:szCs w:val="32"/>
        </w:rPr>
        <w:t>县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社会保险基金总收入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35598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万元，总支出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32706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万元，本年收支结余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2892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万元，年末滚存结余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19677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万元。分项情况如下：</w:t>
      </w:r>
    </w:p>
    <w:p w:rsidR="00B422A8" w:rsidRPr="00D04AF7" w:rsidRDefault="005D3225" w:rsidP="00D04AF7">
      <w:pPr>
        <w:widowControl/>
        <w:spacing w:line="560" w:lineRule="exact"/>
        <w:ind w:firstLineChars="200" w:firstLine="640"/>
        <w:rPr>
          <w:rFonts w:ascii="仿宋" w:eastAsia="仿宋" w:hAnsi="仿宋" w:cs="宋体"/>
          <w:bCs/>
          <w:kern w:val="0"/>
          <w:sz w:val="32"/>
          <w:szCs w:val="32"/>
        </w:rPr>
      </w:pPr>
      <w:r w:rsidRPr="00D04AF7">
        <w:rPr>
          <w:rFonts w:ascii="仿宋" w:eastAsia="仿宋" w:hAnsi="仿宋" w:cs="宋体" w:hint="eastAsia"/>
          <w:bCs/>
          <w:kern w:val="0"/>
          <w:sz w:val="32"/>
          <w:szCs w:val="32"/>
        </w:rPr>
        <w:t>一、</w:t>
      </w:r>
      <w:r w:rsidRPr="00D04AF7">
        <w:rPr>
          <w:rFonts w:ascii="仿宋" w:eastAsia="仿宋" w:hAnsi="仿宋" w:cs="宋体" w:hint="eastAsia"/>
          <w:bCs/>
          <w:kern w:val="0"/>
          <w:sz w:val="32"/>
          <w:szCs w:val="32"/>
        </w:rPr>
        <w:t xml:space="preserve"> </w:t>
      </w:r>
      <w:r w:rsidRPr="00D04AF7">
        <w:rPr>
          <w:rFonts w:ascii="仿宋" w:eastAsia="仿宋" w:hAnsi="仿宋" w:cs="宋体" w:hint="eastAsia"/>
          <w:bCs/>
          <w:kern w:val="0"/>
          <w:sz w:val="32"/>
          <w:szCs w:val="32"/>
        </w:rPr>
        <w:t>城乡居民基本养老保险基金</w:t>
      </w:r>
    </w:p>
    <w:p w:rsidR="00B422A8" w:rsidRPr="00D04AF7" w:rsidRDefault="005D3225" w:rsidP="00D04AF7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本年收入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小计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7130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万元，其中：基本养老保险费收入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1963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万元，财政补贴收入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4549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万元。本年支出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小计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4558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万元，其中，基本养老金支出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4158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万元。本年收支结余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2572</w:t>
      </w:r>
      <w:bookmarkStart w:id="0" w:name="_GoBack"/>
      <w:bookmarkEnd w:id="0"/>
      <w:r w:rsidRPr="00D04AF7">
        <w:rPr>
          <w:rFonts w:ascii="仿宋" w:eastAsia="仿宋" w:hAnsi="仿宋" w:cs="宋体" w:hint="eastAsia"/>
          <w:kern w:val="0"/>
          <w:sz w:val="32"/>
          <w:szCs w:val="32"/>
        </w:rPr>
        <w:t>万元，年末滚存结余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19250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万元。</w:t>
      </w:r>
    </w:p>
    <w:p w:rsidR="00B422A8" w:rsidRPr="00D04AF7" w:rsidRDefault="005D3225" w:rsidP="00D04AF7">
      <w:pPr>
        <w:widowControl/>
        <w:spacing w:line="560" w:lineRule="exact"/>
        <w:ind w:firstLineChars="200" w:firstLine="640"/>
        <w:rPr>
          <w:rFonts w:ascii="仿宋" w:eastAsia="仿宋" w:hAnsi="仿宋" w:cs="宋体"/>
          <w:bCs/>
          <w:kern w:val="0"/>
          <w:sz w:val="32"/>
          <w:szCs w:val="32"/>
        </w:rPr>
      </w:pPr>
      <w:r w:rsidRPr="00D04AF7">
        <w:rPr>
          <w:rFonts w:ascii="仿宋" w:eastAsia="仿宋" w:hAnsi="仿宋" w:cs="宋体" w:hint="eastAsia"/>
          <w:bCs/>
          <w:kern w:val="0"/>
          <w:sz w:val="32"/>
          <w:szCs w:val="32"/>
        </w:rPr>
        <w:t>二、机关事业单位基本养老保险基金</w:t>
      </w:r>
    </w:p>
    <w:p w:rsidR="00B422A8" w:rsidRDefault="005D3225" w:rsidP="00D04AF7">
      <w:pPr>
        <w:spacing w:line="560" w:lineRule="exact"/>
        <w:ind w:firstLineChars="200" w:firstLine="640"/>
        <w:rPr>
          <w:rFonts w:ascii="仿宋" w:eastAsia="仿宋" w:hAnsi="仿宋" w:cs="宋体" w:hint="eastAsia"/>
          <w:kern w:val="0"/>
          <w:sz w:val="32"/>
          <w:szCs w:val="32"/>
        </w:rPr>
      </w:pP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本年收入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小计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28008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万元，其中：基本养老保险费收入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 xml:space="preserve">  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16027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万元，财政补贴收入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11608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万元。本年支出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小计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28148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万元，其中，基本养老金支出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28136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万元。本年收支结余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320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万元，年末滚存结余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427</w:t>
      </w:r>
      <w:r w:rsidRPr="00D04AF7">
        <w:rPr>
          <w:rFonts w:ascii="仿宋" w:eastAsia="仿宋" w:hAnsi="仿宋" w:cs="宋体" w:hint="eastAsia"/>
          <w:kern w:val="0"/>
          <w:sz w:val="32"/>
          <w:szCs w:val="32"/>
        </w:rPr>
        <w:t>万元。</w:t>
      </w:r>
    </w:p>
    <w:p w:rsidR="00D04AF7" w:rsidRDefault="00D04AF7" w:rsidP="00D04AF7">
      <w:pPr>
        <w:spacing w:line="560" w:lineRule="exact"/>
        <w:ind w:firstLineChars="200" w:firstLine="640"/>
        <w:rPr>
          <w:rFonts w:ascii="仿宋" w:eastAsia="仿宋" w:hAnsi="仿宋" w:cs="宋体" w:hint="eastAsia"/>
          <w:kern w:val="0"/>
          <w:sz w:val="32"/>
          <w:szCs w:val="32"/>
        </w:rPr>
      </w:pPr>
    </w:p>
    <w:p w:rsidR="00D04AF7" w:rsidRDefault="00D04AF7" w:rsidP="00D04AF7">
      <w:pPr>
        <w:spacing w:line="560" w:lineRule="exact"/>
        <w:ind w:firstLineChars="200" w:firstLine="640"/>
        <w:rPr>
          <w:rFonts w:ascii="仿宋" w:eastAsia="仿宋" w:hAnsi="仿宋" w:cs="宋体" w:hint="eastAsia"/>
          <w:kern w:val="0"/>
          <w:sz w:val="32"/>
          <w:szCs w:val="32"/>
        </w:rPr>
      </w:pPr>
    </w:p>
    <w:p w:rsidR="00D04AF7" w:rsidRPr="00D04AF7" w:rsidRDefault="00D04AF7" w:rsidP="00D04AF7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宋体" w:hint="eastAsia"/>
          <w:kern w:val="0"/>
          <w:sz w:val="32"/>
          <w:szCs w:val="32"/>
        </w:rPr>
        <w:t xml:space="preserve">                           霍城县财政局 </w:t>
      </w:r>
    </w:p>
    <w:sectPr w:rsidR="00D04AF7" w:rsidRPr="00D04AF7" w:rsidSect="00D04AF7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225" w:rsidRDefault="005D3225" w:rsidP="00D04AF7">
      <w:r>
        <w:separator/>
      </w:r>
    </w:p>
  </w:endnote>
  <w:endnote w:type="continuationSeparator" w:id="1">
    <w:p w:rsidR="005D3225" w:rsidRDefault="005D3225" w:rsidP="00D04A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225" w:rsidRDefault="005D3225" w:rsidP="00D04AF7">
      <w:r>
        <w:separator/>
      </w:r>
    </w:p>
  </w:footnote>
  <w:footnote w:type="continuationSeparator" w:id="1">
    <w:p w:rsidR="005D3225" w:rsidRDefault="005D3225" w:rsidP="00D04A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MzYzNiNTZhNjgwMDNiNjc5M2I0ODZiMDlmNGZlNTMifQ=="/>
  </w:docVars>
  <w:rsids>
    <w:rsidRoot w:val="005B1F8D"/>
    <w:rsid w:val="000168B8"/>
    <w:rsid w:val="00017B23"/>
    <w:rsid w:val="00022C5D"/>
    <w:rsid w:val="0002505B"/>
    <w:rsid w:val="0006554E"/>
    <w:rsid w:val="000F0557"/>
    <w:rsid w:val="00131C2C"/>
    <w:rsid w:val="00185484"/>
    <w:rsid w:val="001A2DFD"/>
    <w:rsid w:val="001C4683"/>
    <w:rsid w:val="001D47A2"/>
    <w:rsid w:val="00213893"/>
    <w:rsid w:val="002C5996"/>
    <w:rsid w:val="0032224B"/>
    <w:rsid w:val="003571F5"/>
    <w:rsid w:val="00371757"/>
    <w:rsid w:val="00502C75"/>
    <w:rsid w:val="00532038"/>
    <w:rsid w:val="00547018"/>
    <w:rsid w:val="00561694"/>
    <w:rsid w:val="005871B4"/>
    <w:rsid w:val="005B1F8D"/>
    <w:rsid w:val="005B2ABC"/>
    <w:rsid w:val="005C798B"/>
    <w:rsid w:val="005D3225"/>
    <w:rsid w:val="00685DC6"/>
    <w:rsid w:val="006A5157"/>
    <w:rsid w:val="006B09A7"/>
    <w:rsid w:val="00780534"/>
    <w:rsid w:val="007C2132"/>
    <w:rsid w:val="00852DC4"/>
    <w:rsid w:val="00853292"/>
    <w:rsid w:val="00862D79"/>
    <w:rsid w:val="008A108D"/>
    <w:rsid w:val="008F6201"/>
    <w:rsid w:val="00A20B66"/>
    <w:rsid w:val="00A45D8A"/>
    <w:rsid w:val="00A73D74"/>
    <w:rsid w:val="00B0708D"/>
    <w:rsid w:val="00B422A8"/>
    <w:rsid w:val="00B533B6"/>
    <w:rsid w:val="00BA7E35"/>
    <w:rsid w:val="00C15611"/>
    <w:rsid w:val="00D01F22"/>
    <w:rsid w:val="00D04AF7"/>
    <w:rsid w:val="00D2138A"/>
    <w:rsid w:val="00D44288"/>
    <w:rsid w:val="00D871CD"/>
    <w:rsid w:val="00E0328F"/>
    <w:rsid w:val="00EB0B55"/>
    <w:rsid w:val="00F525B3"/>
    <w:rsid w:val="00F54DD9"/>
    <w:rsid w:val="00FA60E6"/>
    <w:rsid w:val="01C54831"/>
    <w:rsid w:val="021719FB"/>
    <w:rsid w:val="05FC38ED"/>
    <w:rsid w:val="0FD944B1"/>
    <w:rsid w:val="1DF74FB6"/>
    <w:rsid w:val="233B5D34"/>
    <w:rsid w:val="24FE7D44"/>
    <w:rsid w:val="280D1559"/>
    <w:rsid w:val="28B45ABB"/>
    <w:rsid w:val="2DC82A04"/>
    <w:rsid w:val="38D76683"/>
    <w:rsid w:val="3C681911"/>
    <w:rsid w:val="41CF5B46"/>
    <w:rsid w:val="46A61ECC"/>
    <w:rsid w:val="4A274A79"/>
    <w:rsid w:val="4C05462B"/>
    <w:rsid w:val="4D862983"/>
    <w:rsid w:val="53423B2D"/>
    <w:rsid w:val="6DCE6222"/>
    <w:rsid w:val="710B23CA"/>
    <w:rsid w:val="736550ED"/>
    <w:rsid w:val="75BF63ED"/>
    <w:rsid w:val="78A00E90"/>
    <w:rsid w:val="79443EEE"/>
    <w:rsid w:val="7A911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qFormat="1"/>
    <w:lsdException w:name="footer" w:semiHidden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2A8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B422A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422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B422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B422A8"/>
    <w:rPr>
      <w:sz w:val="2"/>
      <w:szCs w:val="2"/>
    </w:rPr>
  </w:style>
  <w:style w:type="character" w:customStyle="1" w:styleId="Char1">
    <w:name w:val="页眉 Char"/>
    <w:basedOn w:val="a0"/>
    <w:link w:val="a5"/>
    <w:uiPriority w:val="99"/>
    <w:qFormat/>
    <w:rsid w:val="00B422A8"/>
    <w:rPr>
      <w:rFonts w:cs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422A8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66</Words>
  <Characters>382</Characters>
  <Application>Microsoft Office Word</Application>
  <DocSecurity>0</DocSecurity>
  <Lines>3</Lines>
  <Paragraphs>1</Paragraphs>
  <ScaleCrop>false</ScaleCrop>
  <Company>中国石油大学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sbc</dc:creator>
  <cp:lastModifiedBy>Microsoft</cp:lastModifiedBy>
  <cp:revision>9</cp:revision>
  <cp:lastPrinted>2018-03-05T11:44:00Z</cp:lastPrinted>
  <dcterms:created xsi:type="dcterms:W3CDTF">2018-01-03T12:05:00Z</dcterms:created>
  <dcterms:modified xsi:type="dcterms:W3CDTF">2022-07-26T09:45:00Z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D752E9CBEE8C47588A55B0567CC08B34</vt:lpwstr>
  </property>
</Properties>
</file>