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ascii="黑体" w:hAnsi="黑体" w:eastAsia="黑体"/>
          <w:sz w:val="32"/>
          <w:szCs w:val="32"/>
        </w:rPr>
      </w:pPr>
      <w:r>
        <w:rPr>
          <w:rFonts w:hint="eastAsia" w:ascii="黑体" w:hAnsi="黑体" w:eastAsia="黑体"/>
          <w:sz w:val="32"/>
          <w:szCs w:val="32"/>
        </w:rPr>
        <w:t>附件：</w:t>
      </w:r>
    </w:p>
    <w:p>
      <w:pPr>
        <w:spacing w:line="520" w:lineRule="exact"/>
        <w:jc w:val="center"/>
        <w:rPr>
          <w:rFonts w:ascii="方正小标宋_GBK" w:hAnsi="宋体" w:eastAsia="方正小标宋_GBK"/>
          <w:sz w:val="44"/>
          <w:szCs w:val="44"/>
        </w:rPr>
      </w:pPr>
    </w:p>
    <w:p>
      <w:pPr>
        <w:spacing w:line="520" w:lineRule="exact"/>
        <w:jc w:val="center"/>
        <w:rPr>
          <w:rFonts w:ascii="方正小标宋_GBK" w:hAnsi="宋体" w:eastAsia="方正小标宋_GBK"/>
          <w:sz w:val="44"/>
          <w:szCs w:val="44"/>
        </w:rPr>
      </w:pPr>
    </w:p>
    <w:p>
      <w:pPr>
        <w:spacing w:line="520" w:lineRule="exact"/>
        <w:jc w:val="center"/>
        <w:rPr>
          <w:rFonts w:ascii="方正小标宋_GBK" w:hAnsi="宋体" w:eastAsia="方正小标宋_GBK"/>
          <w:sz w:val="44"/>
          <w:szCs w:val="44"/>
        </w:rPr>
      </w:pPr>
    </w:p>
    <w:p>
      <w:pPr>
        <w:spacing w:line="520" w:lineRule="exact"/>
        <w:jc w:val="center"/>
        <w:rPr>
          <w:rFonts w:ascii="方正小标宋_GBK" w:hAnsi="宋体" w:eastAsia="方正小标宋_GBK"/>
          <w:sz w:val="44"/>
          <w:szCs w:val="44"/>
        </w:rPr>
      </w:pPr>
    </w:p>
    <w:p>
      <w:pPr>
        <w:spacing w:line="520" w:lineRule="exact"/>
        <w:jc w:val="center"/>
        <w:rPr>
          <w:rFonts w:ascii="方正小标宋_GBK" w:hAnsi="宋体" w:eastAsia="方正小标宋_GBK"/>
          <w:sz w:val="44"/>
          <w:szCs w:val="44"/>
        </w:rPr>
      </w:pPr>
    </w:p>
    <w:p>
      <w:pPr>
        <w:spacing w:line="520" w:lineRule="exact"/>
        <w:jc w:val="center"/>
        <w:rPr>
          <w:rFonts w:ascii="方正小标宋_GBK" w:hAnsi="宋体" w:eastAsia="方正小标宋_GBK"/>
          <w:sz w:val="44"/>
          <w:szCs w:val="44"/>
        </w:rPr>
      </w:pPr>
    </w:p>
    <w:p>
      <w:pPr>
        <w:spacing w:line="520" w:lineRule="exact"/>
        <w:jc w:val="center"/>
        <w:rPr>
          <w:rFonts w:ascii="方正小标宋_GBK" w:hAnsi="宋体" w:eastAsia="方正小标宋_GBK"/>
          <w:sz w:val="44"/>
          <w:szCs w:val="44"/>
        </w:rPr>
      </w:pPr>
    </w:p>
    <w:p>
      <w:pPr>
        <w:spacing w:line="520" w:lineRule="exact"/>
        <w:jc w:val="center"/>
        <w:rPr>
          <w:rFonts w:ascii="方正小标宋_GBK" w:hAnsi="宋体" w:eastAsia="方正小标宋_GBK"/>
          <w:sz w:val="44"/>
          <w:szCs w:val="44"/>
        </w:rPr>
      </w:pPr>
    </w:p>
    <w:p>
      <w:pPr>
        <w:spacing w:line="520" w:lineRule="exact"/>
        <w:jc w:val="center"/>
        <w:rPr>
          <w:rFonts w:ascii="方正小标宋_GBK" w:hAnsi="宋体" w:eastAsia="方正小标宋_GBK"/>
          <w:sz w:val="44"/>
          <w:szCs w:val="44"/>
        </w:rPr>
      </w:pPr>
    </w:p>
    <w:p>
      <w:pPr>
        <w:spacing w:line="520" w:lineRule="exact"/>
        <w:jc w:val="center"/>
        <w:rPr>
          <w:rFonts w:ascii="方正小标宋_GBK" w:hAnsi="宋体" w:eastAsia="方正小标宋_GBK"/>
          <w:sz w:val="44"/>
          <w:szCs w:val="44"/>
        </w:rPr>
      </w:pPr>
      <w:r>
        <w:rPr>
          <w:rFonts w:ascii="方正小标宋_GBK" w:hAnsi="宋体" w:eastAsia="方正小标宋_GBK"/>
          <w:sz w:val="44"/>
          <w:szCs w:val="44"/>
        </w:rPr>
        <w:t>新疆伊犁州霍城县委组织部</w:t>
      </w:r>
      <w:r>
        <w:rPr>
          <w:rFonts w:hint="eastAsia" w:ascii="方正小标宋_GBK" w:hAnsi="宋体" w:eastAsia="方正小标宋_GBK"/>
          <w:sz w:val="44"/>
          <w:szCs w:val="44"/>
        </w:rPr>
        <w:t>2019年度部门决算公开说明</w:t>
      </w:r>
    </w:p>
    <w:p>
      <w:pPr>
        <w:spacing w:line="520" w:lineRule="exact"/>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spacing w:line="520" w:lineRule="exact"/>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spacing w:line="520" w:lineRule="exact"/>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spacing w:line="520" w:lineRule="exact"/>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spacing w:line="520" w:lineRule="exact"/>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spacing w:line="520" w:lineRule="exact"/>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spacing w:line="520" w:lineRule="exact"/>
      </w:pPr>
    </w:p>
    <w:p>
      <w:pPr>
        <w:spacing w:line="520" w:lineRule="exact"/>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20" w:lineRule="exact"/>
        <w:ind w:firstLine="640" w:firstLineChars="200"/>
        <w:rPr>
          <w:rFonts w:ascii="仿宋_GB2312" w:eastAsia="仿宋_GB2312"/>
          <w:sz w:val="32"/>
          <w:szCs w:val="32"/>
        </w:rPr>
      </w:pPr>
      <w:r>
        <w:rPr>
          <w:rFonts w:ascii="仿宋_GB2312" w:eastAsia="仿宋_GB2312"/>
          <w:sz w:val="32"/>
          <w:szCs w:val="32"/>
        </w:rPr>
        <w:t>(一)研究和指导全县党组织特别是党的基层组织建设,探索各类新的经济组织和社会组织的设置和活动方式;协调、规划和指导党员教育工作,主管党员的管理和发展工作;开展新时期党的建设的理论研究。</w:t>
      </w:r>
    </w:p>
    <w:p>
      <w:pPr>
        <w:spacing w:line="520" w:lineRule="exact"/>
        <w:ind w:firstLine="640" w:firstLineChars="200"/>
        <w:rPr>
          <w:rFonts w:ascii="仿宋_GB2312" w:eastAsia="仿宋_GB2312"/>
          <w:sz w:val="32"/>
          <w:szCs w:val="32"/>
        </w:rPr>
      </w:pPr>
      <w:r>
        <w:rPr>
          <w:rFonts w:ascii="仿宋_GB2312" w:eastAsia="仿宋_GB2312"/>
          <w:sz w:val="32"/>
          <w:szCs w:val="32"/>
        </w:rPr>
        <w:t>(二)提出各乡镇(中心),县直各部门所属的由县委管理的干部的调整、配备的意见和建议;负责县委管理干部的考察和办理任免、工资、待遇、退(离)休审批手续;指导领导班子的思想作风建设;负责霍城县备案</w:t>
      </w:r>
      <w:r>
        <w:rPr>
          <w:rFonts w:hint="eastAsia" w:ascii="仿宋_GB2312" w:eastAsia="仿宋_GB2312"/>
          <w:sz w:val="32"/>
          <w:szCs w:val="32"/>
          <w:lang w:eastAsia="zh-CN"/>
        </w:rPr>
        <w:t>干</w:t>
      </w:r>
      <w:r>
        <w:rPr>
          <w:rFonts w:ascii="仿宋_GB2312" w:eastAsia="仿宋_GB2312"/>
          <w:sz w:val="32"/>
          <w:szCs w:val="32"/>
        </w:rPr>
        <w:t>部的审查和管理工作；承办部分干部的调配、交流及安置事宜;负责自治州管理干部的职务任免、工资、待遇和退(离)休手续的呈报及霍城县委科级干部向自治州党委备案的工作。</w:t>
      </w:r>
    </w:p>
    <w:p>
      <w:pPr>
        <w:spacing w:line="520" w:lineRule="exact"/>
        <w:ind w:firstLine="640" w:firstLineChars="200"/>
        <w:rPr>
          <w:rFonts w:ascii="仿宋_GB2312" w:eastAsia="仿宋_GB2312"/>
          <w:sz w:val="32"/>
          <w:szCs w:val="32"/>
        </w:rPr>
      </w:pPr>
      <w:r>
        <w:rPr>
          <w:rFonts w:ascii="仿宋_GB2312" w:eastAsia="仿宋_GB2312"/>
          <w:sz w:val="32"/>
          <w:szCs w:val="32"/>
        </w:rPr>
        <w:t>(三)研究制定干部队伍建设的有关政策、规定;组织落实培养选拔中青年干部工作;负责霍城县党群等机关参照实施国家公务员制度管理、监督、指导工作。</w:t>
      </w:r>
    </w:p>
    <w:p>
      <w:pPr>
        <w:spacing w:line="520" w:lineRule="exact"/>
        <w:ind w:firstLine="640" w:firstLineChars="200"/>
        <w:rPr>
          <w:rFonts w:ascii="仿宋_GB2312" w:eastAsia="仿宋_GB2312"/>
          <w:sz w:val="32"/>
          <w:szCs w:val="32"/>
        </w:rPr>
      </w:pPr>
      <w:r>
        <w:rPr>
          <w:rFonts w:ascii="仿宋_GB2312" w:eastAsia="仿宋_GB2312"/>
          <w:sz w:val="32"/>
          <w:szCs w:val="32"/>
        </w:rPr>
        <w:t>(四)研究和指导基层党的组织制度和干部人事制度的改革,制定和参与制定组织、干部、人事工作的重要政策和制度。</w:t>
      </w:r>
    </w:p>
    <w:p>
      <w:pPr>
        <w:spacing w:line="520" w:lineRule="exact"/>
        <w:ind w:firstLine="640" w:firstLineChars="200"/>
        <w:rPr>
          <w:rFonts w:ascii="仿宋_GB2312" w:eastAsia="仿宋_GB2312"/>
          <w:sz w:val="32"/>
          <w:szCs w:val="32"/>
        </w:rPr>
      </w:pPr>
      <w:r>
        <w:rPr>
          <w:rFonts w:ascii="仿宋_GB2312" w:eastAsia="仿宋_GB2312"/>
          <w:sz w:val="32"/>
          <w:szCs w:val="32"/>
        </w:rPr>
        <w:t>(五)负责组织工作和</w:t>
      </w:r>
      <w:r>
        <w:rPr>
          <w:rFonts w:hint="eastAsia" w:ascii="仿宋_GB2312" w:eastAsia="仿宋_GB2312"/>
          <w:sz w:val="32"/>
          <w:szCs w:val="32"/>
          <w:lang w:eastAsia="zh-CN"/>
        </w:rPr>
        <w:t>干</w:t>
      </w:r>
      <w:r>
        <w:rPr>
          <w:rFonts w:ascii="仿宋_GB2312" w:eastAsia="仿宋_GB2312"/>
          <w:sz w:val="32"/>
          <w:szCs w:val="32"/>
        </w:rPr>
        <w:t>部工作的检查督促,负责对领导班子、领导干部和党政领导干部选拔任用工作的监督,及时向县委映重要情况,提出建议。</w:t>
      </w:r>
    </w:p>
    <w:p>
      <w:pPr>
        <w:spacing w:line="520" w:lineRule="exact"/>
        <w:ind w:firstLine="640" w:firstLineChars="200"/>
        <w:rPr>
          <w:rFonts w:ascii="仿宋_GB2312" w:eastAsia="仿宋_GB2312"/>
          <w:sz w:val="32"/>
          <w:szCs w:val="32"/>
        </w:rPr>
      </w:pPr>
      <w:r>
        <w:rPr>
          <w:rFonts w:ascii="仿宋_GB2312" w:eastAsia="仿宋_GB2312"/>
          <w:sz w:val="32"/>
          <w:szCs w:val="32"/>
        </w:rPr>
        <w:t>(六)主管干部教育工作,制定干部教育的规划;组织县委管理的干部、一定层次的中青年干部和村(社区)</w:t>
      </w:r>
      <w:r>
        <w:rPr>
          <w:rFonts w:hint="eastAsia" w:ascii="仿宋_GB2312" w:eastAsia="仿宋_GB2312"/>
          <w:sz w:val="32"/>
          <w:szCs w:val="32"/>
          <w:lang w:eastAsia="zh-CN"/>
        </w:rPr>
        <w:t>干</w:t>
      </w:r>
      <w:r>
        <w:rPr>
          <w:rFonts w:ascii="仿宋_GB2312" w:eastAsia="仿宋_GB2312"/>
          <w:sz w:val="32"/>
          <w:szCs w:val="32"/>
        </w:rPr>
        <w:t>部的培训指导、协调、检查干部教育工作;探索与本县</w:t>
      </w:r>
      <w:r>
        <w:rPr>
          <w:rFonts w:hint="eastAsia" w:ascii="仿宋_GB2312" w:eastAsia="仿宋_GB2312"/>
          <w:sz w:val="32"/>
          <w:szCs w:val="32"/>
          <w:lang w:eastAsia="zh-CN"/>
        </w:rPr>
        <w:t>干</w:t>
      </w:r>
      <w:r>
        <w:rPr>
          <w:rFonts w:ascii="仿宋_GB2312" w:eastAsia="仿宋_GB2312"/>
          <w:sz w:val="32"/>
          <w:szCs w:val="32"/>
        </w:rPr>
        <w:t>部队伍建设相适应的</w:t>
      </w:r>
      <w:r>
        <w:rPr>
          <w:rFonts w:hint="eastAsia" w:ascii="仿宋_GB2312" w:eastAsia="仿宋_GB2312"/>
          <w:sz w:val="32"/>
          <w:szCs w:val="32"/>
          <w:lang w:eastAsia="zh-CN"/>
        </w:rPr>
        <w:t>干</w:t>
      </w:r>
      <w:r>
        <w:rPr>
          <w:rFonts w:ascii="仿宋_GB2312" w:eastAsia="仿宋_GB2312"/>
          <w:sz w:val="32"/>
          <w:szCs w:val="32"/>
        </w:rPr>
        <w:t>部培训制度,指导干部培训基地、师资队伍建设和教材编写工作。</w:t>
      </w:r>
    </w:p>
    <w:p>
      <w:pPr>
        <w:spacing w:line="520" w:lineRule="exact"/>
        <w:ind w:firstLine="640" w:firstLineChars="200"/>
        <w:rPr>
          <w:rFonts w:ascii="仿宋_GB2312" w:eastAsia="仿宋_GB2312"/>
          <w:sz w:val="32"/>
          <w:szCs w:val="32"/>
        </w:rPr>
      </w:pPr>
      <w:r>
        <w:rPr>
          <w:rFonts w:ascii="仿宋_GB2312" w:eastAsia="仿宋_GB2312"/>
          <w:sz w:val="32"/>
          <w:szCs w:val="32"/>
        </w:rPr>
        <w:t>(七)负责全县人才队伍建设指导的相关工作,研究拟定并协调落实人才队伍建设规划;调查了解人才工作情况;参与制定人才工作政策,检查人才工作政策落实情况;负责全县拔尖人才的选拔管理及向自治州推荐优秀专业人才工作;联系和组织部分犹秀专业人才开展有关活动。</w:t>
      </w:r>
    </w:p>
    <w:p>
      <w:pPr>
        <w:spacing w:line="520" w:lineRule="exact"/>
        <w:ind w:firstLine="640" w:firstLineChars="200"/>
        <w:rPr>
          <w:rFonts w:ascii="仿宋_GB2312" w:eastAsia="仿宋_GB2312"/>
          <w:sz w:val="32"/>
          <w:szCs w:val="32"/>
        </w:rPr>
      </w:pPr>
      <w:r>
        <w:rPr>
          <w:rFonts w:ascii="仿宋_GB2312" w:eastAsia="仿宋_GB2312"/>
          <w:sz w:val="32"/>
          <w:szCs w:val="32"/>
        </w:rPr>
        <w:t>(八)负责退(离)休干部工作的宏观管理。</w:t>
      </w:r>
    </w:p>
    <w:p>
      <w:pPr>
        <w:spacing w:line="520" w:lineRule="exact"/>
        <w:ind w:firstLine="640" w:firstLineChars="200"/>
        <w:rPr>
          <w:rFonts w:ascii="仿宋_GB2312" w:eastAsia="仿宋_GB2312"/>
          <w:sz w:val="32"/>
          <w:szCs w:val="32"/>
        </w:rPr>
      </w:pPr>
      <w:r>
        <w:rPr>
          <w:rFonts w:ascii="仿宋_GB2312" w:eastAsia="仿宋_GB2312"/>
          <w:sz w:val="32"/>
          <w:szCs w:val="32"/>
        </w:rPr>
        <w:t>(九)负责援疆干部的有关工作。</w:t>
      </w:r>
    </w:p>
    <w:p>
      <w:pPr>
        <w:spacing w:line="520" w:lineRule="exact"/>
        <w:ind w:firstLine="640" w:firstLineChars="200"/>
        <w:rPr>
          <w:rFonts w:ascii="仿宋_GB2312" w:eastAsia="仿宋_GB2312"/>
          <w:sz w:val="32"/>
          <w:szCs w:val="32"/>
        </w:rPr>
      </w:pPr>
      <w:r>
        <w:rPr>
          <w:rFonts w:ascii="仿宋_GB2312" w:eastAsia="仿宋_GB2312"/>
          <w:sz w:val="32"/>
          <w:szCs w:val="32"/>
        </w:rPr>
        <w:t>(十)负责管理县绩效管理工作领导小组办公室科技人才的选拔管理工作;负责各乡、镇(中心)科副职的考察和选派工作。</w:t>
      </w:r>
    </w:p>
    <w:p>
      <w:pPr>
        <w:spacing w:line="520" w:lineRule="exact"/>
        <w:ind w:firstLine="640" w:firstLineChars="200"/>
        <w:rPr>
          <w:rFonts w:ascii="仿宋_GB2312" w:eastAsia="仿宋_GB2312"/>
          <w:sz w:val="32"/>
          <w:szCs w:val="32"/>
        </w:rPr>
      </w:pPr>
      <w:r>
        <w:rPr>
          <w:rFonts w:ascii="仿宋_GB2312" w:eastAsia="仿宋_GB2312"/>
          <w:sz w:val="32"/>
          <w:szCs w:val="32"/>
        </w:rPr>
        <w:t>(十一)完成县委、上级组织部门交办的其他工作任务。</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spacing w:line="520" w:lineRule="exact"/>
        <w:ind w:firstLine="640" w:firstLineChars="200"/>
        <w:rPr>
          <w:rFonts w:ascii="仿宋_GB2312" w:eastAsia="仿宋_GB2312"/>
          <w:sz w:val="32"/>
          <w:szCs w:val="32"/>
        </w:rPr>
      </w:pPr>
      <w:r>
        <w:rPr>
          <w:rFonts w:ascii="仿宋_GB2312" w:eastAsia="仿宋_GB2312"/>
          <w:sz w:val="32"/>
          <w:szCs w:val="32"/>
        </w:rPr>
        <w:t>新疆伊犁州霍城县委组织部</w:t>
      </w:r>
      <w:r>
        <w:rPr>
          <w:rFonts w:hint="eastAsia" w:ascii="仿宋_GB2312" w:eastAsia="仿宋_GB2312"/>
          <w:sz w:val="32"/>
          <w:szCs w:val="32"/>
        </w:rPr>
        <w:t>2019年度，实有人数</w:t>
      </w:r>
      <w:r>
        <w:rPr>
          <w:rFonts w:ascii="仿宋_GB2312" w:eastAsia="仿宋_GB2312"/>
          <w:sz w:val="32"/>
          <w:szCs w:val="32"/>
        </w:rPr>
        <w:t>26</w:t>
      </w:r>
      <w:r>
        <w:rPr>
          <w:rFonts w:hint="eastAsia" w:ascii="仿宋_GB2312" w:eastAsia="仿宋_GB2312"/>
          <w:sz w:val="32"/>
          <w:szCs w:val="32"/>
        </w:rPr>
        <w:t>人，其中：在职人员</w:t>
      </w:r>
      <w:r>
        <w:rPr>
          <w:rFonts w:ascii="仿宋_GB2312" w:eastAsia="仿宋_GB2312"/>
          <w:sz w:val="32"/>
          <w:szCs w:val="32"/>
        </w:rPr>
        <w:t>25</w:t>
      </w:r>
      <w:r>
        <w:rPr>
          <w:rFonts w:hint="eastAsia" w:ascii="仿宋_GB2312" w:eastAsia="仿宋_GB2312"/>
          <w:sz w:val="32"/>
          <w:szCs w:val="32"/>
        </w:rPr>
        <w:t>人，离休人员</w:t>
      </w:r>
      <w:r>
        <w:rPr>
          <w:rFonts w:ascii="仿宋_GB2312" w:eastAsia="仿宋_GB2312"/>
          <w:sz w:val="32"/>
          <w:szCs w:val="32"/>
        </w:rPr>
        <w:t>1</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新疆伊犁州霍城县委组织部</w:t>
      </w:r>
      <w:r>
        <w:rPr>
          <w:rFonts w:hint="eastAsia" w:ascii="仿宋_GB2312" w:eastAsia="仿宋_GB2312"/>
          <w:sz w:val="32"/>
          <w:szCs w:val="32"/>
        </w:rPr>
        <w:t>决算包括：</w:t>
      </w:r>
      <w:r>
        <w:rPr>
          <w:rFonts w:ascii="仿宋_GB2312" w:eastAsia="仿宋_GB2312"/>
          <w:sz w:val="32"/>
          <w:szCs w:val="32"/>
        </w:rPr>
        <w:t>新疆伊犁州霍城县委组织部</w:t>
      </w:r>
      <w:r>
        <w:rPr>
          <w:rFonts w:hint="eastAsia" w:ascii="仿宋_GB2312" w:eastAsia="仿宋_GB2312"/>
          <w:sz w:val="32"/>
          <w:szCs w:val="32"/>
        </w:rPr>
        <w:t>决算。</w:t>
      </w:r>
    </w:p>
    <w:p>
      <w:pPr>
        <w:spacing w:line="520" w:lineRule="exact"/>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481.27</w:t>
      </w:r>
      <w:r>
        <w:rPr>
          <w:rFonts w:hint="eastAsia" w:ascii="仿宋_GB2312" w:eastAsia="仿宋_GB2312"/>
          <w:sz w:val="32"/>
          <w:szCs w:val="32"/>
        </w:rPr>
        <w:t>万元，与上年相比，减少</w:t>
      </w:r>
      <w:r>
        <w:rPr>
          <w:rFonts w:ascii="仿宋_GB2312" w:eastAsia="仿宋_GB2312"/>
          <w:sz w:val="32"/>
          <w:szCs w:val="32"/>
        </w:rPr>
        <w:t>1219.85</w:t>
      </w:r>
      <w:r>
        <w:rPr>
          <w:rFonts w:hint="eastAsia" w:ascii="仿宋_GB2312" w:eastAsia="仿宋_GB2312"/>
          <w:sz w:val="32"/>
          <w:szCs w:val="32"/>
        </w:rPr>
        <w:t>万元，降低</w:t>
      </w:r>
      <w:r>
        <w:rPr>
          <w:rFonts w:ascii="仿宋_GB2312" w:eastAsia="仿宋_GB2312"/>
          <w:sz w:val="32"/>
          <w:szCs w:val="32"/>
        </w:rPr>
        <w:t>71.71</w:t>
      </w:r>
      <w:r>
        <w:rPr>
          <w:rFonts w:hint="eastAsia" w:ascii="仿宋_GB2312" w:eastAsia="仿宋_GB2312"/>
          <w:sz w:val="32"/>
          <w:szCs w:val="32"/>
        </w:rPr>
        <w:t>%，主要原因是：</w:t>
      </w:r>
      <w:r>
        <w:rPr>
          <w:rFonts w:ascii="仿宋_GB2312" w:eastAsia="仿宋_GB2312"/>
          <w:sz w:val="32"/>
          <w:szCs w:val="32"/>
        </w:rPr>
        <w:t>精简节约、“访惠聚”人员补助转移至乡镇</w:t>
      </w:r>
      <w:r>
        <w:rPr>
          <w:rFonts w:hint="eastAsia" w:ascii="仿宋_GB2312" w:eastAsia="仿宋_GB2312"/>
          <w:sz w:val="32"/>
          <w:szCs w:val="32"/>
        </w:rPr>
        <w:t>。本年支出</w:t>
      </w:r>
      <w:r>
        <w:rPr>
          <w:rFonts w:ascii="仿宋_GB2312" w:eastAsia="仿宋_GB2312"/>
          <w:sz w:val="32"/>
          <w:szCs w:val="32"/>
        </w:rPr>
        <w:t>449.83</w:t>
      </w:r>
      <w:r>
        <w:rPr>
          <w:rFonts w:hint="eastAsia" w:ascii="仿宋_GB2312" w:eastAsia="仿宋_GB2312"/>
          <w:sz w:val="32"/>
          <w:szCs w:val="32"/>
        </w:rPr>
        <w:t>万元，与上年相比，减少</w:t>
      </w:r>
      <w:r>
        <w:rPr>
          <w:rFonts w:ascii="仿宋_GB2312" w:eastAsia="仿宋_GB2312"/>
          <w:sz w:val="32"/>
          <w:szCs w:val="32"/>
        </w:rPr>
        <w:t>1246.57</w:t>
      </w:r>
      <w:r>
        <w:rPr>
          <w:rFonts w:hint="eastAsia" w:ascii="仿宋_GB2312" w:eastAsia="仿宋_GB2312"/>
          <w:sz w:val="32"/>
          <w:szCs w:val="32"/>
        </w:rPr>
        <w:t>万元，</w:t>
      </w:r>
      <w:r>
        <w:rPr>
          <w:rFonts w:hint="eastAsia" w:ascii="仿宋_GB2312" w:eastAsia="仿宋_GB2312"/>
          <w:sz w:val="32"/>
          <w:szCs w:val="32"/>
          <w:lang w:eastAsia="zh-CN"/>
        </w:rPr>
        <w:t>降低</w:t>
      </w:r>
      <w:bookmarkStart w:id="0" w:name="_GoBack"/>
      <w:bookmarkEnd w:id="0"/>
      <w:r>
        <w:rPr>
          <w:rFonts w:ascii="仿宋_GB2312" w:eastAsia="仿宋_GB2312"/>
          <w:sz w:val="32"/>
          <w:szCs w:val="32"/>
        </w:rPr>
        <w:t>73.48</w:t>
      </w:r>
      <w:r>
        <w:rPr>
          <w:rFonts w:hint="eastAsia" w:ascii="仿宋_GB2312" w:eastAsia="仿宋_GB2312"/>
          <w:sz w:val="32"/>
          <w:szCs w:val="32"/>
        </w:rPr>
        <w:t>%，主要原因是：</w:t>
      </w:r>
      <w:r>
        <w:rPr>
          <w:rFonts w:ascii="仿宋_GB2312" w:eastAsia="仿宋_GB2312"/>
          <w:sz w:val="32"/>
          <w:szCs w:val="32"/>
        </w:rPr>
        <w:t>精简节约、“访惠聚”人员补助转移至乡镇</w:t>
      </w:r>
      <w:r>
        <w:rPr>
          <w:rFonts w:hint="eastAsia" w:ascii="仿宋_GB2312" w:eastAsia="仿宋_GB2312"/>
          <w:sz w:val="32"/>
          <w:szCs w:val="32"/>
        </w:rPr>
        <w:t>。</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481.27</w:t>
      </w:r>
      <w:r>
        <w:rPr>
          <w:rFonts w:hint="eastAsia" w:ascii="仿宋_GB2312" w:eastAsia="仿宋_GB2312"/>
          <w:sz w:val="32"/>
          <w:szCs w:val="32"/>
        </w:rPr>
        <w:t>万元，其中：财政拨款收入</w:t>
      </w:r>
      <w:r>
        <w:rPr>
          <w:rFonts w:ascii="仿宋_GB2312" w:eastAsia="仿宋_GB2312"/>
          <w:sz w:val="32"/>
          <w:szCs w:val="32"/>
        </w:rPr>
        <w:t>481.27</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449.83</w:t>
      </w:r>
      <w:r>
        <w:rPr>
          <w:rFonts w:hint="eastAsia" w:ascii="仿宋_GB2312" w:eastAsia="仿宋_GB2312"/>
          <w:sz w:val="32"/>
          <w:szCs w:val="32"/>
        </w:rPr>
        <w:t>万元，其中：基本支出</w:t>
      </w:r>
      <w:r>
        <w:rPr>
          <w:rFonts w:ascii="仿宋_GB2312" w:eastAsia="仿宋_GB2312"/>
          <w:sz w:val="32"/>
          <w:szCs w:val="32"/>
        </w:rPr>
        <w:t>449.83</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481.27</w:t>
      </w:r>
      <w:r>
        <w:rPr>
          <w:rFonts w:hint="eastAsia" w:ascii="仿宋_GB2312" w:eastAsia="仿宋_GB2312"/>
          <w:sz w:val="32"/>
          <w:szCs w:val="32"/>
        </w:rPr>
        <w:t>万元，与上年相比，减少</w:t>
      </w:r>
      <w:r>
        <w:rPr>
          <w:rFonts w:ascii="仿宋_GB2312" w:eastAsia="仿宋_GB2312"/>
          <w:sz w:val="32"/>
          <w:szCs w:val="32"/>
        </w:rPr>
        <w:t>1219.85</w:t>
      </w:r>
      <w:r>
        <w:rPr>
          <w:rFonts w:hint="eastAsia" w:ascii="仿宋_GB2312" w:eastAsia="仿宋_GB2312"/>
          <w:sz w:val="32"/>
          <w:szCs w:val="32"/>
        </w:rPr>
        <w:t>万元，降低</w:t>
      </w:r>
      <w:r>
        <w:rPr>
          <w:rFonts w:ascii="仿宋_GB2312" w:eastAsia="仿宋_GB2312"/>
          <w:sz w:val="32"/>
          <w:szCs w:val="32"/>
        </w:rPr>
        <w:t>71.71</w:t>
      </w:r>
      <w:r>
        <w:rPr>
          <w:rFonts w:hint="eastAsia" w:ascii="仿宋_GB2312" w:eastAsia="仿宋_GB2312"/>
          <w:sz w:val="32"/>
          <w:szCs w:val="32"/>
        </w:rPr>
        <w:t>%。主要原因是：</w:t>
      </w:r>
      <w:r>
        <w:rPr>
          <w:rFonts w:ascii="仿宋_GB2312" w:eastAsia="仿宋_GB2312"/>
          <w:sz w:val="32"/>
          <w:szCs w:val="32"/>
        </w:rPr>
        <w:t>精简节约、“访惠聚”人员补助转移至乡镇</w:t>
      </w:r>
      <w:r>
        <w:rPr>
          <w:rFonts w:hint="eastAsia" w:ascii="仿宋_GB2312" w:eastAsia="仿宋_GB2312"/>
          <w:sz w:val="32"/>
          <w:szCs w:val="32"/>
        </w:rPr>
        <w:t>。财政拨款支出</w:t>
      </w:r>
      <w:r>
        <w:rPr>
          <w:rFonts w:ascii="仿宋_GB2312" w:eastAsia="仿宋_GB2312"/>
          <w:sz w:val="32"/>
          <w:szCs w:val="32"/>
        </w:rPr>
        <w:t>449.83</w:t>
      </w:r>
      <w:r>
        <w:rPr>
          <w:rFonts w:hint="eastAsia" w:ascii="仿宋_GB2312" w:eastAsia="仿宋_GB2312"/>
          <w:sz w:val="32"/>
          <w:szCs w:val="32"/>
        </w:rPr>
        <w:t>万元，与上年相比，减少</w:t>
      </w:r>
      <w:r>
        <w:rPr>
          <w:rFonts w:ascii="仿宋_GB2312" w:eastAsia="仿宋_GB2312"/>
          <w:sz w:val="32"/>
          <w:szCs w:val="32"/>
        </w:rPr>
        <w:t>1246.57</w:t>
      </w:r>
      <w:r>
        <w:rPr>
          <w:rFonts w:hint="eastAsia" w:ascii="仿宋_GB2312" w:eastAsia="仿宋_GB2312"/>
          <w:sz w:val="32"/>
          <w:szCs w:val="32"/>
        </w:rPr>
        <w:t>万元，降低</w:t>
      </w:r>
      <w:r>
        <w:rPr>
          <w:rFonts w:ascii="仿宋_GB2312" w:eastAsia="仿宋_GB2312"/>
          <w:sz w:val="32"/>
          <w:szCs w:val="32"/>
        </w:rPr>
        <w:t>73.48</w:t>
      </w:r>
      <w:r>
        <w:rPr>
          <w:rFonts w:hint="eastAsia" w:ascii="仿宋_GB2312" w:eastAsia="仿宋_GB2312"/>
          <w:sz w:val="32"/>
          <w:szCs w:val="32"/>
        </w:rPr>
        <w:t>%，主要原因是：</w:t>
      </w:r>
      <w:r>
        <w:rPr>
          <w:rFonts w:ascii="仿宋_GB2312" w:eastAsia="仿宋_GB2312"/>
          <w:sz w:val="32"/>
          <w:szCs w:val="32"/>
        </w:rPr>
        <w:t>精简节约、“访惠聚”人员补助转移至乡镇</w:t>
      </w:r>
      <w:r>
        <w:rPr>
          <w:rFonts w:hint="eastAsia" w:ascii="仿宋_GB2312" w:eastAsia="仿宋_GB2312"/>
          <w:sz w:val="32"/>
          <w:szCs w:val="32"/>
        </w:rPr>
        <w:t>。</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317.11</w:t>
      </w:r>
      <w:r>
        <w:rPr>
          <w:rFonts w:hint="eastAsia" w:ascii="仿宋_GB2312" w:eastAsia="仿宋_GB2312"/>
          <w:sz w:val="32"/>
          <w:szCs w:val="32"/>
        </w:rPr>
        <w:t>万元，决算数</w:t>
      </w:r>
      <w:r>
        <w:rPr>
          <w:rFonts w:ascii="仿宋_GB2312" w:eastAsia="仿宋_GB2312"/>
          <w:sz w:val="32"/>
          <w:szCs w:val="32"/>
        </w:rPr>
        <w:t>481.27</w:t>
      </w:r>
      <w:r>
        <w:rPr>
          <w:rFonts w:hint="eastAsia" w:ascii="仿宋_GB2312" w:eastAsia="仿宋_GB2312"/>
          <w:sz w:val="32"/>
          <w:szCs w:val="32"/>
        </w:rPr>
        <w:t>万元，预决算差异率</w:t>
      </w:r>
      <w:r>
        <w:rPr>
          <w:rFonts w:ascii="仿宋_GB2312" w:eastAsia="仿宋_GB2312"/>
          <w:sz w:val="32"/>
          <w:szCs w:val="32"/>
        </w:rPr>
        <w:t>51.77</w:t>
      </w:r>
      <w:r>
        <w:rPr>
          <w:rFonts w:hint="eastAsia" w:ascii="仿宋_GB2312" w:eastAsia="仿宋_GB2312"/>
          <w:sz w:val="32"/>
          <w:szCs w:val="32"/>
        </w:rPr>
        <w:t>%，主要原因是：预算只安排了单位的运转经费项目，在预算执行过程中追加了项目资金。财政拨款支出年初预算数</w:t>
      </w:r>
      <w:r>
        <w:rPr>
          <w:rFonts w:ascii="仿宋_GB2312" w:eastAsia="仿宋_GB2312"/>
          <w:sz w:val="32"/>
          <w:szCs w:val="32"/>
        </w:rPr>
        <w:t>317.11</w:t>
      </w:r>
      <w:r>
        <w:rPr>
          <w:rFonts w:hint="eastAsia" w:ascii="仿宋_GB2312" w:eastAsia="仿宋_GB2312"/>
          <w:sz w:val="32"/>
          <w:szCs w:val="32"/>
        </w:rPr>
        <w:t>万元，决算数</w:t>
      </w:r>
      <w:r>
        <w:rPr>
          <w:rFonts w:ascii="仿宋_GB2312" w:eastAsia="仿宋_GB2312"/>
          <w:sz w:val="32"/>
          <w:szCs w:val="32"/>
        </w:rPr>
        <w:t>449.83</w:t>
      </w:r>
      <w:r>
        <w:rPr>
          <w:rFonts w:hint="eastAsia" w:ascii="仿宋_GB2312" w:eastAsia="仿宋_GB2312"/>
          <w:sz w:val="32"/>
          <w:szCs w:val="32"/>
        </w:rPr>
        <w:t>万元，预决算差异率</w:t>
      </w:r>
      <w:r>
        <w:rPr>
          <w:rFonts w:ascii="仿宋_GB2312" w:eastAsia="仿宋_GB2312"/>
          <w:sz w:val="32"/>
          <w:szCs w:val="32"/>
        </w:rPr>
        <w:t>41.86</w:t>
      </w:r>
      <w:r>
        <w:rPr>
          <w:rFonts w:hint="eastAsia" w:ascii="仿宋_GB2312" w:eastAsia="仿宋_GB2312"/>
          <w:sz w:val="32"/>
          <w:szCs w:val="32"/>
        </w:rPr>
        <w:t>%，主要原因是：预算只安排了单位的运转经费项目，在预算执行过程中追加了项目资金。</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449.83</w:t>
      </w:r>
      <w:r>
        <w:rPr>
          <w:rFonts w:hint="eastAsia" w:ascii="仿宋_GB2312" w:eastAsia="仿宋_GB2312"/>
          <w:sz w:val="32"/>
          <w:szCs w:val="32"/>
        </w:rPr>
        <w:t>万元。按功能分类科目项级科目公开，其中：</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2013201行政运行147.60万元;</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2013250事业运行79.42万元;</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2013299其他组织事务支出134.07万元;</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2080501归口管理的行政单位离退休11.78万元;</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2080505机关事业单位基本养老保险缴费支出32.47万元;</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2080799其他就业补助支出3.22万元;</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2101101行政单位医疗10.51万元;</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2101102事业单位医疗4.50万元;</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2210201住房公积金22.41万元;</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2299901其他支出3.86万元。</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449.83</w:t>
      </w:r>
      <w:r>
        <w:rPr>
          <w:rFonts w:hint="eastAsia" w:ascii="仿宋_GB2312" w:eastAsia="仿宋_GB2312"/>
          <w:sz w:val="32"/>
          <w:szCs w:val="32"/>
        </w:rPr>
        <w:t>万元，其中：</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411.69</w:t>
      </w:r>
      <w:r>
        <w:rPr>
          <w:rFonts w:hint="eastAsia" w:ascii="仿宋_GB2312" w:eastAsia="仿宋_GB2312"/>
          <w:sz w:val="32"/>
          <w:szCs w:val="32"/>
        </w:rPr>
        <w:t>万元，包括：基本工资，津贴补贴，奖金，机关事业单位基本养老保险缴费，职工基本养老保险缴费，住房公积金，其他工资福利支出，离休费，生活补助，奖励金。</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38.14</w:t>
      </w:r>
      <w:r>
        <w:rPr>
          <w:rFonts w:hint="eastAsia" w:ascii="仿宋_GB2312" w:eastAsia="仿宋_GB2312"/>
          <w:sz w:val="32"/>
          <w:szCs w:val="32"/>
        </w:rPr>
        <w:t>万元，包括：办公费，印刷费，手续费，邮电费，差旅费，租赁费，培训费，公务接待费，公务车运行维护费，办公设备购置。</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18.85</w:t>
      </w:r>
      <w:r>
        <w:rPr>
          <w:rFonts w:hint="eastAsia" w:ascii="仿宋_GB2312" w:eastAsia="仿宋_GB2312"/>
          <w:sz w:val="32"/>
          <w:szCs w:val="32"/>
        </w:rPr>
        <w:t>万元，比上年减少</w:t>
      </w:r>
      <w:r>
        <w:rPr>
          <w:rFonts w:ascii="仿宋_GB2312" w:eastAsia="仿宋_GB2312"/>
          <w:sz w:val="32"/>
          <w:szCs w:val="32"/>
        </w:rPr>
        <w:t>6.57</w:t>
      </w:r>
      <w:r>
        <w:rPr>
          <w:rFonts w:hint="eastAsia" w:ascii="仿宋_GB2312" w:eastAsia="仿宋_GB2312"/>
          <w:sz w:val="32"/>
          <w:szCs w:val="32"/>
        </w:rPr>
        <w:t>万元，降低</w:t>
      </w:r>
      <w:r>
        <w:rPr>
          <w:rFonts w:ascii="仿宋_GB2312" w:eastAsia="仿宋_GB2312"/>
          <w:sz w:val="32"/>
          <w:szCs w:val="32"/>
        </w:rPr>
        <w:t>25.84</w:t>
      </w:r>
      <w:r>
        <w:rPr>
          <w:rFonts w:hint="eastAsia" w:ascii="仿宋_GB2312" w:eastAsia="仿宋_GB2312"/>
          <w:sz w:val="32"/>
          <w:szCs w:val="32"/>
        </w:rPr>
        <w:t>%，主要原因是：</w:t>
      </w:r>
      <w:r>
        <w:rPr>
          <w:rFonts w:ascii="仿宋_GB2312" w:eastAsia="仿宋_GB2312"/>
          <w:sz w:val="32"/>
          <w:szCs w:val="32"/>
        </w:rPr>
        <w:t>精简节约，减少开支</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17.67</w:t>
      </w:r>
      <w:r>
        <w:rPr>
          <w:rFonts w:hint="eastAsia" w:ascii="仿宋_GB2312" w:eastAsia="仿宋_GB2312"/>
          <w:sz w:val="32"/>
          <w:szCs w:val="32"/>
        </w:rPr>
        <w:t>万元，占</w:t>
      </w:r>
      <w:r>
        <w:rPr>
          <w:rFonts w:ascii="仿宋_GB2312" w:eastAsia="仿宋_GB2312"/>
          <w:sz w:val="32"/>
          <w:szCs w:val="32"/>
        </w:rPr>
        <w:t>93.75</w:t>
      </w:r>
      <w:r>
        <w:rPr>
          <w:rFonts w:hint="eastAsia" w:ascii="仿宋_GB2312" w:eastAsia="仿宋_GB2312"/>
          <w:sz w:val="32"/>
          <w:szCs w:val="32"/>
        </w:rPr>
        <w:t>%，比上年减少</w:t>
      </w:r>
      <w:r>
        <w:rPr>
          <w:rFonts w:ascii="仿宋_GB2312" w:eastAsia="仿宋_GB2312"/>
          <w:sz w:val="32"/>
          <w:szCs w:val="32"/>
        </w:rPr>
        <w:t>5.9</w:t>
      </w:r>
      <w:r>
        <w:rPr>
          <w:rFonts w:hint="eastAsia" w:ascii="仿宋_GB2312" w:eastAsia="仿宋_GB2312"/>
          <w:sz w:val="32"/>
          <w:szCs w:val="32"/>
        </w:rPr>
        <w:t>万元，降低</w:t>
      </w:r>
      <w:r>
        <w:rPr>
          <w:rFonts w:ascii="仿宋_GB2312" w:eastAsia="仿宋_GB2312"/>
          <w:sz w:val="32"/>
          <w:szCs w:val="32"/>
        </w:rPr>
        <w:t>25.04</w:t>
      </w:r>
      <w:r>
        <w:rPr>
          <w:rFonts w:hint="eastAsia" w:ascii="仿宋_GB2312" w:eastAsia="仿宋_GB2312"/>
          <w:sz w:val="32"/>
          <w:szCs w:val="32"/>
        </w:rPr>
        <w:t>%，主要原因是：</w:t>
      </w:r>
      <w:r>
        <w:rPr>
          <w:rFonts w:ascii="仿宋_GB2312" w:eastAsia="仿宋_GB2312"/>
          <w:sz w:val="32"/>
          <w:szCs w:val="32"/>
        </w:rPr>
        <w:t>精简节约，减少开支</w:t>
      </w:r>
      <w:r>
        <w:rPr>
          <w:rFonts w:hint="eastAsia" w:ascii="仿宋_GB2312" w:eastAsia="仿宋_GB2312"/>
          <w:sz w:val="32"/>
          <w:szCs w:val="32"/>
        </w:rPr>
        <w:t>。；公务接待费支出</w:t>
      </w:r>
      <w:r>
        <w:rPr>
          <w:rFonts w:ascii="仿宋_GB2312" w:eastAsia="仿宋_GB2312"/>
          <w:sz w:val="32"/>
          <w:szCs w:val="32"/>
        </w:rPr>
        <w:t>1.18</w:t>
      </w:r>
      <w:r>
        <w:rPr>
          <w:rFonts w:hint="eastAsia" w:ascii="仿宋_GB2312" w:eastAsia="仿宋_GB2312"/>
          <w:sz w:val="32"/>
          <w:szCs w:val="32"/>
        </w:rPr>
        <w:t>万元，占</w:t>
      </w:r>
      <w:r>
        <w:rPr>
          <w:rFonts w:ascii="仿宋_GB2312" w:eastAsia="仿宋_GB2312"/>
          <w:sz w:val="32"/>
          <w:szCs w:val="32"/>
        </w:rPr>
        <w:t>6.25</w:t>
      </w:r>
      <w:r>
        <w:rPr>
          <w:rFonts w:hint="eastAsia" w:ascii="仿宋_GB2312" w:eastAsia="仿宋_GB2312"/>
          <w:sz w:val="32"/>
          <w:szCs w:val="32"/>
        </w:rPr>
        <w:t>%，比上年降低</w:t>
      </w:r>
      <w:r>
        <w:rPr>
          <w:rFonts w:ascii="仿宋_GB2312" w:eastAsia="仿宋_GB2312"/>
          <w:sz w:val="32"/>
          <w:szCs w:val="32"/>
        </w:rPr>
        <w:t>0.67</w:t>
      </w:r>
      <w:r>
        <w:rPr>
          <w:rFonts w:hint="eastAsia" w:ascii="仿宋_GB2312" w:eastAsia="仿宋_GB2312"/>
          <w:sz w:val="32"/>
          <w:szCs w:val="32"/>
        </w:rPr>
        <w:t>万元，降低</w:t>
      </w:r>
      <w:r>
        <w:rPr>
          <w:rFonts w:ascii="仿宋_GB2312" w:eastAsia="仿宋_GB2312"/>
          <w:sz w:val="32"/>
          <w:szCs w:val="32"/>
        </w:rPr>
        <w:t>36.11</w:t>
      </w:r>
      <w:r>
        <w:rPr>
          <w:rFonts w:hint="eastAsia" w:ascii="仿宋_GB2312" w:eastAsia="仿宋_GB2312"/>
          <w:sz w:val="32"/>
          <w:szCs w:val="32"/>
        </w:rPr>
        <w:t>%，主要原因是：</w:t>
      </w:r>
      <w:r>
        <w:rPr>
          <w:rFonts w:ascii="仿宋_GB2312" w:eastAsia="仿宋_GB2312"/>
          <w:sz w:val="32"/>
          <w:szCs w:val="32"/>
        </w:rPr>
        <w:t>精简节约，减少开支</w:t>
      </w:r>
      <w:r>
        <w:rPr>
          <w:rFonts w:hint="eastAsia" w:ascii="仿宋_GB2312" w:eastAsia="仿宋_GB2312"/>
          <w:sz w:val="32"/>
          <w:szCs w:val="32"/>
        </w:rPr>
        <w:t>。具体情况如下：</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17.67</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17.67</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3</w:t>
      </w:r>
      <w:r>
        <w:rPr>
          <w:rFonts w:hint="eastAsia" w:ascii="仿宋_GB2312" w:eastAsia="仿宋_GB2312"/>
          <w:sz w:val="32"/>
          <w:szCs w:val="32"/>
        </w:rPr>
        <w:t>辆。</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1.18</w:t>
      </w:r>
      <w:r>
        <w:rPr>
          <w:rFonts w:hint="eastAsia" w:ascii="仿宋_GB2312" w:eastAsia="仿宋_GB2312"/>
          <w:sz w:val="32"/>
          <w:szCs w:val="32"/>
        </w:rPr>
        <w:t>万元，开支内容包括：接待用餐费。单位全年安排的国内公务接待</w:t>
      </w:r>
      <w:r>
        <w:rPr>
          <w:rFonts w:ascii="仿宋_GB2312" w:eastAsia="仿宋_GB2312"/>
          <w:sz w:val="32"/>
          <w:szCs w:val="32"/>
        </w:rPr>
        <w:t>45</w:t>
      </w:r>
      <w:r>
        <w:rPr>
          <w:rFonts w:hint="eastAsia" w:ascii="仿宋_GB2312" w:eastAsia="仿宋_GB2312"/>
          <w:sz w:val="32"/>
          <w:szCs w:val="32"/>
        </w:rPr>
        <w:t>批次，</w:t>
      </w:r>
      <w:r>
        <w:rPr>
          <w:rFonts w:ascii="仿宋_GB2312" w:eastAsia="仿宋_GB2312"/>
          <w:sz w:val="32"/>
          <w:szCs w:val="32"/>
        </w:rPr>
        <w:t>104</w:t>
      </w:r>
      <w:r>
        <w:rPr>
          <w:rFonts w:hint="eastAsia" w:ascii="仿宋_GB2312" w:eastAsia="仿宋_GB2312"/>
          <w:sz w:val="32"/>
          <w:szCs w:val="32"/>
        </w:rPr>
        <w:t>人次。</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23.22</w:t>
      </w:r>
      <w:r>
        <w:rPr>
          <w:rFonts w:hint="eastAsia" w:ascii="仿宋_GB2312" w:eastAsia="仿宋_GB2312"/>
          <w:sz w:val="32"/>
          <w:szCs w:val="32"/>
        </w:rPr>
        <w:t>万元，决算数</w:t>
      </w:r>
      <w:r>
        <w:rPr>
          <w:rFonts w:ascii="仿宋_GB2312" w:eastAsia="仿宋_GB2312"/>
          <w:sz w:val="32"/>
          <w:szCs w:val="32"/>
        </w:rPr>
        <w:t>18.85</w:t>
      </w:r>
      <w:r>
        <w:rPr>
          <w:rFonts w:hint="eastAsia" w:ascii="仿宋_GB2312" w:eastAsia="仿宋_GB2312"/>
          <w:sz w:val="32"/>
          <w:szCs w:val="32"/>
        </w:rPr>
        <w:t>万元，预决算差异率</w:t>
      </w:r>
      <w:r>
        <w:rPr>
          <w:rFonts w:ascii="仿宋_GB2312" w:eastAsia="仿宋_GB2312"/>
          <w:sz w:val="32"/>
          <w:szCs w:val="32"/>
        </w:rPr>
        <w:t>-18.83</w:t>
      </w:r>
      <w:r>
        <w:rPr>
          <w:rFonts w:hint="eastAsia" w:ascii="仿宋_GB2312" w:eastAsia="仿宋_GB2312"/>
          <w:sz w:val="32"/>
          <w:szCs w:val="32"/>
        </w:rPr>
        <w:t>%，主要原因是：严格执行八项规定，厉行节约。</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22</w:t>
      </w:r>
      <w:r>
        <w:rPr>
          <w:rFonts w:hint="eastAsia" w:ascii="仿宋_GB2312" w:eastAsia="仿宋_GB2312"/>
          <w:sz w:val="32"/>
          <w:szCs w:val="32"/>
        </w:rPr>
        <w:t>万元，决算数</w:t>
      </w:r>
      <w:r>
        <w:rPr>
          <w:rFonts w:ascii="仿宋_GB2312" w:eastAsia="仿宋_GB2312"/>
          <w:sz w:val="32"/>
          <w:szCs w:val="32"/>
        </w:rPr>
        <w:t>17.67</w:t>
      </w:r>
      <w:r>
        <w:rPr>
          <w:rFonts w:hint="eastAsia" w:ascii="仿宋_GB2312" w:eastAsia="仿宋_GB2312"/>
          <w:sz w:val="32"/>
          <w:szCs w:val="32"/>
        </w:rPr>
        <w:t>万元，预决算差异率</w:t>
      </w:r>
      <w:r>
        <w:rPr>
          <w:rFonts w:ascii="仿宋_GB2312" w:eastAsia="仿宋_GB2312"/>
          <w:sz w:val="32"/>
          <w:szCs w:val="32"/>
        </w:rPr>
        <w:t>-19.69</w:t>
      </w:r>
      <w:r>
        <w:rPr>
          <w:rFonts w:hint="eastAsia" w:ascii="仿宋_GB2312" w:eastAsia="仿宋_GB2312"/>
          <w:sz w:val="32"/>
          <w:szCs w:val="32"/>
        </w:rPr>
        <w:t>%，主要原因是：严格执行八项规定，厉行节约；</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1.22</w:t>
      </w:r>
      <w:r>
        <w:rPr>
          <w:rFonts w:hint="eastAsia" w:ascii="仿宋_GB2312" w:eastAsia="仿宋_GB2312"/>
          <w:sz w:val="32"/>
          <w:szCs w:val="32"/>
        </w:rPr>
        <w:t>万元，决算数</w:t>
      </w:r>
      <w:r>
        <w:rPr>
          <w:rFonts w:ascii="仿宋_GB2312" w:eastAsia="仿宋_GB2312"/>
          <w:sz w:val="32"/>
          <w:szCs w:val="32"/>
        </w:rPr>
        <w:t>1.18</w:t>
      </w:r>
      <w:r>
        <w:rPr>
          <w:rFonts w:hint="eastAsia" w:ascii="仿宋_GB2312" w:eastAsia="仿宋_GB2312"/>
          <w:sz w:val="32"/>
          <w:szCs w:val="32"/>
        </w:rPr>
        <w:t>万元，预决算差异率</w:t>
      </w:r>
      <w:r>
        <w:rPr>
          <w:rFonts w:ascii="仿宋_GB2312" w:eastAsia="仿宋_GB2312"/>
          <w:sz w:val="32"/>
          <w:szCs w:val="32"/>
        </w:rPr>
        <w:t>-3.38</w:t>
      </w:r>
      <w:r>
        <w:rPr>
          <w:rFonts w:hint="eastAsia" w:ascii="仿宋_GB2312" w:eastAsia="仿宋_GB2312"/>
          <w:sz w:val="32"/>
          <w:szCs w:val="32"/>
        </w:rPr>
        <w:t>%，主要原因是：厉行节约，压减不必要经费支出。</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spacing w:line="520" w:lineRule="exact"/>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新疆伊犁州霍城县委组织部</w:t>
      </w:r>
      <w:r>
        <w:rPr>
          <w:rFonts w:hint="eastAsia" w:ascii="仿宋_GB2312" w:eastAsia="仿宋_GB2312"/>
          <w:sz w:val="32"/>
          <w:szCs w:val="32"/>
        </w:rPr>
        <w:t>（行政单位）机关运行经费支出</w:t>
      </w:r>
      <w:r>
        <w:rPr>
          <w:rFonts w:ascii="仿宋_GB2312" w:eastAsia="仿宋_GB2312"/>
          <w:sz w:val="32"/>
          <w:szCs w:val="32"/>
        </w:rPr>
        <w:t>38.14</w:t>
      </w:r>
      <w:r>
        <w:rPr>
          <w:rFonts w:hint="eastAsia" w:ascii="仿宋_GB2312" w:eastAsia="仿宋_GB2312"/>
          <w:sz w:val="32"/>
          <w:szCs w:val="32"/>
        </w:rPr>
        <w:t>万元，比上年减少</w:t>
      </w:r>
      <w:r>
        <w:rPr>
          <w:rFonts w:ascii="仿宋_GB2312" w:eastAsia="仿宋_GB2312"/>
          <w:sz w:val="32"/>
          <w:szCs w:val="32"/>
        </w:rPr>
        <w:t>63.08</w:t>
      </w:r>
      <w:r>
        <w:rPr>
          <w:rFonts w:hint="eastAsia" w:ascii="仿宋_GB2312" w:eastAsia="仿宋_GB2312"/>
          <w:sz w:val="32"/>
          <w:szCs w:val="32"/>
        </w:rPr>
        <w:t>万元，降低</w:t>
      </w:r>
      <w:r>
        <w:rPr>
          <w:rFonts w:ascii="仿宋_GB2312" w:eastAsia="仿宋_GB2312"/>
          <w:sz w:val="32"/>
          <w:szCs w:val="32"/>
        </w:rPr>
        <w:t>62.32</w:t>
      </w:r>
      <w:r>
        <w:rPr>
          <w:rFonts w:hint="eastAsia" w:ascii="仿宋_GB2312" w:eastAsia="仿宋_GB2312"/>
          <w:sz w:val="32"/>
          <w:szCs w:val="32"/>
        </w:rPr>
        <w:t>%，主要原因是：严格压减办公支出。</w:t>
      </w:r>
    </w:p>
    <w:p>
      <w:pPr>
        <w:spacing w:line="520" w:lineRule="exact"/>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spacing w:line="520" w:lineRule="exact"/>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万元。车辆</w:t>
      </w:r>
      <w:r>
        <w:rPr>
          <w:rFonts w:ascii="仿宋_GB2312" w:eastAsia="仿宋_GB2312"/>
          <w:sz w:val="32"/>
          <w:szCs w:val="32"/>
        </w:rPr>
        <w:t>3</w:t>
      </w:r>
      <w:r>
        <w:rPr>
          <w:rFonts w:hint="eastAsia" w:ascii="仿宋_GB2312" w:eastAsia="仿宋_GB2312"/>
          <w:sz w:val="32"/>
          <w:szCs w:val="32"/>
        </w:rPr>
        <w:t>辆，价值</w:t>
      </w:r>
      <w:r>
        <w:rPr>
          <w:rFonts w:ascii="仿宋_GB2312" w:eastAsia="仿宋_GB2312"/>
          <w:sz w:val="32"/>
          <w:szCs w:val="32"/>
        </w:rPr>
        <w:t>71.92</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1</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spacing w:line="520" w:lineRule="exact"/>
        <w:ind w:firstLine="640" w:firstLineChars="200"/>
        <w:rPr>
          <w:rFonts w:ascii="仿宋_GB2312" w:eastAsia="仿宋_GB2312"/>
          <w:sz w:val="32"/>
          <w:szCs w:val="32"/>
        </w:rPr>
      </w:pPr>
    </w:p>
    <w:p>
      <w:pPr>
        <w:spacing w:line="520" w:lineRule="exact"/>
        <w:ind w:firstLine="640" w:firstLineChars="200"/>
        <w:rPr>
          <w:rFonts w:ascii="仿宋_GB2312" w:eastAsia="仿宋_GB2312"/>
          <w:sz w:val="32"/>
          <w:szCs w:val="32"/>
        </w:rPr>
      </w:pPr>
    </w:p>
    <w:p>
      <w:pPr>
        <w:spacing w:line="520" w:lineRule="exact"/>
        <w:ind w:firstLine="640" w:firstLineChars="200"/>
        <w:rPr>
          <w:rFonts w:ascii="仿宋_GB2312" w:eastAsia="仿宋_GB2312"/>
          <w:sz w:val="32"/>
          <w:szCs w:val="32"/>
        </w:rPr>
      </w:pPr>
    </w:p>
    <w:p>
      <w:pPr>
        <w:spacing w:line="520" w:lineRule="exact"/>
        <w:ind w:firstLine="640" w:firstLineChars="200"/>
        <w:rPr>
          <w:rFonts w:ascii="仿宋_GB2312" w:eastAsia="仿宋_GB2312"/>
          <w:sz w:val="32"/>
          <w:szCs w:val="32"/>
        </w:rPr>
      </w:pPr>
    </w:p>
    <w:p>
      <w:pPr>
        <w:spacing w:line="520" w:lineRule="exact"/>
        <w:ind w:firstLine="640" w:firstLineChars="200"/>
        <w:rPr>
          <w:rFonts w:ascii="仿宋_GB2312" w:eastAsia="仿宋_GB2312"/>
          <w:sz w:val="32"/>
          <w:szCs w:val="32"/>
        </w:rPr>
      </w:pPr>
    </w:p>
    <w:p>
      <w:pPr>
        <w:spacing w:line="520" w:lineRule="exact"/>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20" w:lineRule="exact"/>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spacing w:line="520" w:lineRule="exact"/>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spacing w:line="520" w:lineRule="exact"/>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spacing w:line="520" w:lineRule="exact"/>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44085"/>
    <w:rsid w:val="00015341"/>
    <w:rsid w:val="00034FC8"/>
    <w:rsid w:val="00054B86"/>
    <w:rsid w:val="000A1F9E"/>
    <w:rsid w:val="000D327C"/>
    <w:rsid w:val="00126D47"/>
    <w:rsid w:val="00197EB4"/>
    <w:rsid w:val="001D7DE3"/>
    <w:rsid w:val="001E387F"/>
    <w:rsid w:val="00203B4A"/>
    <w:rsid w:val="00257C46"/>
    <w:rsid w:val="002B0D8F"/>
    <w:rsid w:val="002C4A14"/>
    <w:rsid w:val="002E2F25"/>
    <w:rsid w:val="003143D1"/>
    <w:rsid w:val="00324144"/>
    <w:rsid w:val="00330951"/>
    <w:rsid w:val="003C2842"/>
    <w:rsid w:val="003E1399"/>
    <w:rsid w:val="003E5FDB"/>
    <w:rsid w:val="003F16A2"/>
    <w:rsid w:val="00460400"/>
    <w:rsid w:val="00467AA5"/>
    <w:rsid w:val="00494DFF"/>
    <w:rsid w:val="00496398"/>
    <w:rsid w:val="004B1179"/>
    <w:rsid w:val="004B2E3F"/>
    <w:rsid w:val="004C320B"/>
    <w:rsid w:val="004D2E92"/>
    <w:rsid w:val="004E07A9"/>
    <w:rsid w:val="005040D8"/>
    <w:rsid w:val="00544085"/>
    <w:rsid w:val="00597FDC"/>
    <w:rsid w:val="005B1F25"/>
    <w:rsid w:val="00602421"/>
    <w:rsid w:val="00611D4E"/>
    <w:rsid w:val="0065381A"/>
    <w:rsid w:val="00694170"/>
    <w:rsid w:val="00721948"/>
    <w:rsid w:val="00752542"/>
    <w:rsid w:val="0076245D"/>
    <w:rsid w:val="007716BE"/>
    <w:rsid w:val="0079328D"/>
    <w:rsid w:val="007A29F3"/>
    <w:rsid w:val="007A3352"/>
    <w:rsid w:val="008A1D36"/>
    <w:rsid w:val="008E0BE2"/>
    <w:rsid w:val="009251F7"/>
    <w:rsid w:val="009764A8"/>
    <w:rsid w:val="00985B11"/>
    <w:rsid w:val="009A2AF5"/>
    <w:rsid w:val="009E51FD"/>
    <w:rsid w:val="00A41D58"/>
    <w:rsid w:val="00A94CDE"/>
    <w:rsid w:val="00AC1B7A"/>
    <w:rsid w:val="00AC7C38"/>
    <w:rsid w:val="00AF26D1"/>
    <w:rsid w:val="00B03D29"/>
    <w:rsid w:val="00B33E9A"/>
    <w:rsid w:val="00B562C4"/>
    <w:rsid w:val="00B92BC8"/>
    <w:rsid w:val="00BE2864"/>
    <w:rsid w:val="00C0361D"/>
    <w:rsid w:val="00C06295"/>
    <w:rsid w:val="00C24EF4"/>
    <w:rsid w:val="00CD1B13"/>
    <w:rsid w:val="00D6662F"/>
    <w:rsid w:val="00D75105"/>
    <w:rsid w:val="00D803A8"/>
    <w:rsid w:val="00DE468A"/>
    <w:rsid w:val="00E2499A"/>
    <w:rsid w:val="00E56879"/>
    <w:rsid w:val="00ED26EA"/>
    <w:rsid w:val="00EF3F7E"/>
    <w:rsid w:val="00F138DF"/>
    <w:rsid w:val="00F279B8"/>
    <w:rsid w:val="00F60976"/>
    <w:rsid w:val="00F701AC"/>
    <w:rsid w:val="10163C3C"/>
    <w:rsid w:val="2FE04E6C"/>
    <w:rsid w:val="336C40FB"/>
    <w:rsid w:val="6D2C7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896</Words>
  <Characters>5108</Characters>
  <Lines>42</Lines>
  <Paragraphs>11</Paragraphs>
  <TotalTime>6</TotalTime>
  <ScaleCrop>false</ScaleCrop>
  <LinksUpToDate>false</LinksUpToDate>
  <CharactersWithSpaces>5993</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2020-08-16T12:07:00Z</dcterms:created>
  <dc:creator>胡 锦岩</dc:creator>
  <cp:lastModifiedBy>Administrator</cp:lastModifiedBy>
  <cp:lastPrinted>2021-06-04T07:28:00Z</cp:lastPrinted>
  <dcterms:modified xsi:type="dcterms:W3CDTF">2021-07-07T04:20:19Z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9C99DF483E9D41F4AB24673CB0551FB0</vt:lpwstr>
  </property>
</Properties>
</file>