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color w:val="000000" w:themeColor="text1"/>
          <w:sz w:val="48"/>
          <w:szCs w:val="48"/>
          <w14:textFill>
            <w14:solidFill>
              <w14:schemeClr w14:val="tx1"/>
            </w14:solidFill>
          </w14:textFill>
        </w:rPr>
      </w:pPr>
    </w:p>
    <w:p>
      <w:pPr>
        <w:jc w:val="center"/>
        <w:rPr>
          <w:rFonts w:ascii="宋体" w:hAnsi="宋体" w:eastAsia="宋体" w:cs="Arial"/>
          <w:b/>
          <w:bCs/>
          <w:color w:val="000000" w:themeColor="text1"/>
          <w:sz w:val="48"/>
          <w:szCs w:val="48"/>
          <w14:textFill>
            <w14:solidFill>
              <w14:schemeClr w14:val="tx1"/>
            </w14:solidFill>
          </w14:textFill>
        </w:rPr>
      </w:pPr>
    </w:p>
    <w:p>
      <w:pPr>
        <w:jc w:val="center"/>
        <w:rPr>
          <w:rFonts w:ascii="宋体" w:hAnsi="宋体" w:eastAsia="宋体" w:cs="Arial"/>
          <w:b/>
          <w:bCs/>
          <w:color w:val="000000" w:themeColor="text1"/>
          <w:sz w:val="48"/>
          <w:szCs w:val="48"/>
          <w14:textFill>
            <w14:solidFill>
              <w14:schemeClr w14:val="tx1"/>
            </w14:solidFill>
          </w14:textFill>
        </w:rPr>
      </w:pPr>
    </w:p>
    <w:p>
      <w:pPr>
        <w:jc w:val="center"/>
        <w:rPr>
          <w:rFonts w:ascii="宋体" w:hAnsi="宋体" w:eastAsia="宋体" w:cs="Arial"/>
          <w:b/>
          <w:bCs/>
          <w:color w:val="000000" w:themeColor="text1"/>
          <w:sz w:val="52"/>
          <w:szCs w:val="52"/>
          <w14:textFill>
            <w14:solidFill>
              <w14:schemeClr w14:val="tx1"/>
            </w14:solidFill>
          </w14:textFill>
        </w:rPr>
      </w:pPr>
      <w:r>
        <w:rPr>
          <w:rFonts w:hint="eastAsia" w:ascii="宋体" w:hAnsi="宋体" w:eastAsia="宋体" w:cs="Arial"/>
          <w:b/>
          <w:bCs/>
          <w:color w:val="000000" w:themeColor="text1"/>
          <w:sz w:val="52"/>
          <w:szCs w:val="52"/>
          <w14:textFill>
            <w14:solidFill>
              <w14:schemeClr w14:val="tx1"/>
            </w14:solidFill>
          </w14:textFill>
        </w:rPr>
        <w:t>项目支出绩效评价报告</w:t>
      </w:r>
    </w:p>
    <w:p>
      <w:pPr>
        <w:jc w:val="center"/>
        <w:rPr>
          <w:rFonts w:ascii="宋体" w:hAnsi="宋体" w:eastAsia="宋体" w:cs="Arial"/>
          <w:b/>
          <w:bCs/>
          <w:color w:val="000000" w:themeColor="text1"/>
          <w:sz w:val="48"/>
          <w:szCs w:val="48"/>
          <w14:textFill>
            <w14:solidFill>
              <w14:schemeClr w14:val="tx1"/>
            </w14:solidFill>
          </w14:textFill>
        </w:rPr>
      </w:pPr>
    </w:p>
    <w:p>
      <w:pPr>
        <w:widowControl/>
        <w:spacing w:line="560" w:lineRule="exact"/>
        <w:jc w:val="center"/>
        <w:rPr>
          <w:rFonts w:ascii="仿宋_GB2312" w:hAnsi="仿宋_GB2312" w:cs="仿宋_GB2312"/>
          <w:b/>
          <w:color w:val="000000" w:themeColor="text1"/>
          <w:kern w:val="0"/>
          <w:sz w:val="50"/>
          <w:szCs w:val="50"/>
          <w:lang w:bidi="en-US"/>
          <w14:textFill>
            <w14:solidFill>
              <w14:schemeClr w14:val="tx1"/>
            </w14:solidFill>
          </w14:textFill>
        </w:rPr>
      </w:pPr>
      <w:r>
        <w:rPr>
          <w:rFonts w:hint="eastAsia" w:ascii="红豆小标宋简体" w:hAnsi="红豆小标宋简体" w:eastAsia="红豆小标宋简体" w:cs="红豆小标宋简体"/>
          <w:color w:val="000000" w:themeColor="text1"/>
          <w:kern w:val="0"/>
          <w:sz w:val="36"/>
          <w:szCs w:val="36"/>
          <w14:textFill>
            <w14:solidFill>
              <w14:schemeClr w14:val="tx1"/>
            </w14:solidFill>
          </w14:textFill>
        </w:rPr>
        <w:t>（2</w:t>
      </w:r>
      <w:r>
        <w:rPr>
          <w:rFonts w:ascii="红豆小标宋简体" w:hAnsi="红豆小标宋简体" w:eastAsia="红豆小标宋简体" w:cs="红豆小标宋简体"/>
          <w:color w:val="000000" w:themeColor="text1"/>
          <w:kern w:val="0"/>
          <w:sz w:val="36"/>
          <w:szCs w:val="36"/>
          <w14:textFill>
            <w14:solidFill>
              <w14:schemeClr w14:val="tx1"/>
            </w14:solidFill>
          </w14:textFill>
        </w:rPr>
        <w:t>02</w:t>
      </w:r>
      <w:r>
        <w:rPr>
          <w:rFonts w:hint="eastAsia" w:ascii="红豆小标宋简体" w:hAnsi="红豆小标宋简体" w:eastAsia="红豆小标宋简体" w:cs="红豆小标宋简体"/>
          <w:color w:val="000000" w:themeColor="text1"/>
          <w:kern w:val="0"/>
          <w:sz w:val="36"/>
          <w:szCs w:val="36"/>
          <w:lang w:val="en-US" w:eastAsia="zh-CN"/>
          <w14:textFill>
            <w14:solidFill>
              <w14:schemeClr w14:val="tx1"/>
            </w14:solidFill>
          </w14:textFill>
        </w:rPr>
        <w:t>2</w:t>
      </w:r>
      <w:r>
        <w:rPr>
          <w:rFonts w:hint="eastAsia" w:ascii="红豆小标宋简体" w:hAnsi="红豆小标宋简体" w:eastAsia="红豆小标宋简体" w:cs="红豆小标宋简体"/>
          <w:color w:val="000000" w:themeColor="text1"/>
          <w:kern w:val="0"/>
          <w:sz w:val="36"/>
          <w:szCs w:val="36"/>
          <w14:textFill>
            <w14:solidFill>
              <w14:schemeClr w14:val="tx1"/>
            </w14:solidFill>
          </w14:textFill>
        </w:rPr>
        <w:t>年度）</w:t>
      </w:r>
    </w:p>
    <w:p>
      <w:pPr>
        <w:spacing w:line="480" w:lineRule="auto"/>
        <w:jc w:val="center"/>
        <w:rPr>
          <w:rFonts w:ascii="仿宋_GB2312" w:hAnsi="仿宋_GB2312" w:cs="仿宋_GB2312"/>
          <w:b/>
          <w:color w:val="000000" w:themeColor="text1"/>
          <w:kern w:val="0"/>
          <w:sz w:val="50"/>
          <w:szCs w:val="50"/>
          <w:lang w:bidi="en-US"/>
          <w14:textFill>
            <w14:solidFill>
              <w14:schemeClr w14:val="tx1"/>
            </w14:solidFill>
          </w14:textFill>
        </w:rPr>
      </w:pPr>
    </w:p>
    <w:p>
      <w:pPr>
        <w:spacing w:line="480" w:lineRule="auto"/>
        <w:jc w:val="center"/>
        <w:rPr>
          <w:rFonts w:ascii="仿宋_GB2312" w:hAnsi="仿宋_GB2312" w:cs="仿宋_GB2312"/>
          <w:b/>
          <w:color w:val="000000" w:themeColor="text1"/>
          <w:kern w:val="0"/>
          <w:sz w:val="50"/>
          <w:szCs w:val="50"/>
          <w:lang w:bidi="en-US"/>
          <w14:textFill>
            <w14:solidFill>
              <w14:schemeClr w14:val="tx1"/>
            </w14:solidFill>
          </w14:textFill>
        </w:rPr>
      </w:pPr>
    </w:p>
    <w:p>
      <w:pPr>
        <w:spacing w:line="480" w:lineRule="auto"/>
        <w:jc w:val="center"/>
        <w:rPr>
          <w:rFonts w:ascii="仿宋_GB2312" w:hAnsi="仿宋_GB2312" w:cs="仿宋_GB2312"/>
          <w:b/>
          <w:color w:val="000000" w:themeColor="text1"/>
          <w:kern w:val="0"/>
          <w:sz w:val="50"/>
          <w:szCs w:val="50"/>
          <w:lang w:bidi="en-US"/>
          <w14:textFill>
            <w14:solidFill>
              <w14:schemeClr w14:val="tx1"/>
            </w14:solidFill>
          </w14:textFill>
        </w:rPr>
      </w:pPr>
    </w:p>
    <w:p>
      <w:pPr>
        <w:spacing w:line="480" w:lineRule="auto"/>
        <w:jc w:val="center"/>
        <w:rPr>
          <w:rFonts w:ascii="仿宋_GB2312" w:hAnsi="仿宋_GB2312" w:cs="仿宋_GB2312"/>
          <w:b/>
          <w:color w:val="000000" w:themeColor="text1"/>
          <w:kern w:val="0"/>
          <w:sz w:val="50"/>
          <w:szCs w:val="50"/>
          <w:lang w:bidi="en-US"/>
          <w14:textFill>
            <w14:solidFill>
              <w14:schemeClr w14:val="tx1"/>
            </w14:solidFill>
          </w14:textFill>
        </w:rPr>
      </w:pPr>
    </w:p>
    <w:p>
      <w:pPr>
        <w:spacing w:line="480" w:lineRule="auto"/>
        <w:jc w:val="center"/>
        <w:rPr>
          <w:rFonts w:ascii="仿宋_GB2312" w:hAnsi="仿宋_GB2312" w:cs="仿宋_GB2312"/>
          <w:b/>
          <w:color w:val="000000" w:themeColor="text1"/>
          <w:kern w:val="0"/>
          <w:sz w:val="50"/>
          <w:szCs w:val="50"/>
          <w:lang w:bidi="en-US"/>
          <w14:textFill>
            <w14:solidFill>
              <w14:schemeClr w14:val="tx1"/>
            </w14:solidFill>
          </w14:textFill>
        </w:rPr>
      </w:pPr>
    </w:p>
    <w:p>
      <w:pPr>
        <w:spacing w:line="560" w:lineRule="exact"/>
        <w:ind w:firstLine="321" w:firstLineChars="100"/>
        <w:rPr>
          <w:rFonts w:ascii="宋体" w:hAnsi="宋体" w:eastAsia="宋体" w:cs="宋体"/>
          <w:b w:val="0"/>
          <w:bCs w:val="0"/>
          <w:color w:val="000000" w:themeColor="text1"/>
          <w:kern w:val="0"/>
          <w:sz w:val="32"/>
          <w:szCs w:val="32"/>
          <w14:textFill>
            <w14:solidFill>
              <w14:schemeClr w14:val="tx1"/>
            </w14:solidFill>
          </w14:textFill>
        </w:rPr>
      </w:pPr>
      <w:r>
        <w:rPr>
          <w:rFonts w:hint="eastAsia" w:ascii="宋体" w:hAnsi="宋体" w:eastAsia="宋体" w:cs="仿宋_GB2312"/>
          <w:b/>
          <w:bCs/>
          <w:color w:val="000000" w:themeColor="text1"/>
          <w:kern w:val="0"/>
          <w:sz w:val="32"/>
          <w:szCs w:val="32"/>
          <w14:textFill>
            <w14:solidFill>
              <w14:schemeClr w14:val="tx1"/>
            </w14:solidFill>
          </w14:textFill>
        </w:rPr>
        <w:t>项目名称：</w:t>
      </w:r>
      <w:bookmarkStart w:id="20" w:name="_GoBack"/>
      <w:r>
        <w:rPr>
          <w:rFonts w:hint="eastAsia" w:ascii="宋体" w:hAnsi="宋体" w:eastAsia="宋体" w:cs="仿宋_GB2312"/>
          <w:b w:val="0"/>
          <w:bCs w:val="0"/>
          <w:color w:val="000000" w:themeColor="text1"/>
          <w:kern w:val="0"/>
          <w:sz w:val="32"/>
          <w:szCs w:val="32"/>
          <w14:textFill>
            <w14:solidFill>
              <w14:schemeClr w14:val="tx1"/>
            </w14:solidFill>
          </w14:textFill>
        </w:rPr>
        <w:t>大西沟乡2022年农村综合改革转移支付预算（麻子沟村、下大西沟村）</w:t>
      </w:r>
      <w:bookmarkEnd w:id="20"/>
    </w:p>
    <w:p>
      <w:pPr>
        <w:spacing w:line="560" w:lineRule="exact"/>
        <w:ind w:firstLine="321" w:firstLineChars="100"/>
        <w:rPr>
          <w:rFonts w:hint="eastAsia" w:ascii="宋体" w:hAnsi="宋体" w:eastAsia="宋体" w:cs="宋体"/>
          <w:b w:val="0"/>
          <w:bCs w:val="0"/>
          <w:color w:val="000000" w:themeColor="text1"/>
          <w:kern w:val="0"/>
          <w:sz w:val="32"/>
          <w:szCs w:val="32"/>
          <w:lang w:val="en-US" w:eastAsia="zh-CN"/>
          <w14:textFill>
            <w14:solidFill>
              <w14:schemeClr w14:val="tx1"/>
            </w14:solidFill>
          </w14:textFill>
        </w:rPr>
      </w:pPr>
      <w:r>
        <w:rPr>
          <w:rFonts w:hint="eastAsia" w:ascii="宋体" w:hAnsi="宋体" w:eastAsia="宋体" w:cs="仿宋_GB2312"/>
          <w:b/>
          <w:bCs/>
          <w:color w:val="000000" w:themeColor="text1"/>
          <w:kern w:val="0"/>
          <w:sz w:val="32"/>
          <w:szCs w:val="32"/>
          <w14:textFill>
            <w14:solidFill>
              <w14:schemeClr w14:val="tx1"/>
            </w14:solidFill>
          </w14:textFill>
        </w:rPr>
        <w:t>实施单位（公章）：</w:t>
      </w:r>
      <w:r>
        <w:rPr>
          <w:rFonts w:hint="eastAsia" w:ascii="宋体" w:hAnsi="宋体" w:eastAsia="宋体" w:cs="仿宋_GB2312"/>
          <w:b w:val="0"/>
          <w:bCs w:val="0"/>
          <w:color w:val="000000" w:themeColor="text1"/>
          <w:kern w:val="0"/>
          <w:sz w:val="32"/>
          <w:szCs w:val="32"/>
          <w:lang w:eastAsia="zh-CN"/>
          <w14:textFill>
            <w14:solidFill>
              <w14:schemeClr w14:val="tx1"/>
            </w14:solidFill>
          </w14:textFill>
        </w:rPr>
        <w:t>霍城县大西沟乡人民政府</w:t>
      </w:r>
    </w:p>
    <w:p>
      <w:pPr>
        <w:spacing w:line="560" w:lineRule="exact"/>
        <w:ind w:firstLine="321" w:firstLineChars="100"/>
        <w:rPr>
          <w:rFonts w:hint="eastAsia" w:ascii="宋体" w:hAnsi="宋体" w:eastAsia="宋体" w:cs="仿宋_GB2312"/>
          <w:b w:val="0"/>
          <w:bCs w:val="0"/>
          <w:color w:val="000000" w:themeColor="text1"/>
          <w:kern w:val="0"/>
          <w:sz w:val="32"/>
          <w:szCs w:val="32"/>
          <w:lang w:eastAsia="zh-CN"/>
          <w14:textFill>
            <w14:solidFill>
              <w14:schemeClr w14:val="tx1"/>
            </w14:solidFill>
          </w14:textFill>
        </w:rPr>
      </w:pPr>
      <w:r>
        <w:rPr>
          <w:rFonts w:hint="eastAsia" w:ascii="宋体" w:hAnsi="宋体" w:eastAsia="宋体" w:cs="仿宋_GB2312"/>
          <w:b/>
          <w:bCs/>
          <w:color w:val="000000" w:themeColor="text1"/>
          <w:kern w:val="0"/>
          <w:sz w:val="32"/>
          <w:szCs w:val="32"/>
          <w14:textFill>
            <w14:solidFill>
              <w14:schemeClr w14:val="tx1"/>
            </w14:solidFill>
          </w14:textFill>
        </w:rPr>
        <w:t>主管部门（公章）：</w:t>
      </w:r>
      <w:r>
        <w:rPr>
          <w:rFonts w:hint="eastAsia" w:ascii="宋体" w:hAnsi="宋体" w:eastAsia="宋体" w:cs="仿宋_GB2312"/>
          <w:b w:val="0"/>
          <w:bCs w:val="0"/>
          <w:color w:val="000000" w:themeColor="text1"/>
          <w:kern w:val="0"/>
          <w:sz w:val="32"/>
          <w:szCs w:val="32"/>
          <w:lang w:eastAsia="zh-CN"/>
          <w14:textFill>
            <w14:solidFill>
              <w14:schemeClr w14:val="tx1"/>
            </w14:solidFill>
          </w14:textFill>
        </w:rPr>
        <w:t>霍城县大西沟乡人民政府</w:t>
      </w:r>
    </w:p>
    <w:p>
      <w:pPr>
        <w:spacing w:line="560" w:lineRule="exact"/>
        <w:ind w:firstLine="321" w:firstLineChars="100"/>
        <w:rPr>
          <w:rFonts w:hint="default" w:ascii="宋体" w:hAnsi="宋体" w:eastAsia="宋体" w:cs="宋体"/>
          <w:color w:val="000000" w:themeColor="text1"/>
          <w:kern w:val="0"/>
          <w:sz w:val="32"/>
          <w:szCs w:val="32"/>
          <w:lang w:val="en-US" w:eastAsia="zh-CN"/>
          <w14:textFill>
            <w14:solidFill>
              <w14:schemeClr w14:val="tx1"/>
            </w14:solidFill>
          </w14:textFill>
        </w:rPr>
      </w:pPr>
      <w:r>
        <w:rPr>
          <w:rFonts w:hint="eastAsia" w:ascii="宋体" w:hAnsi="宋体" w:eastAsia="宋体" w:cs="仿宋_GB2312"/>
          <w:b/>
          <w:bCs/>
          <w:color w:val="000000" w:themeColor="text1"/>
          <w:kern w:val="0"/>
          <w:sz w:val="32"/>
          <w:szCs w:val="32"/>
          <w14:textFill>
            <w14:solidFill>
              <w14:schemeClr w14:val="tx1"/>
            </w14:solidFill>
          </w14:textFill>
        </w:rPr>
        <w:t>项目负责人（签章）：</w:t>
      </w:r>
      <w:r>
        <w:rPr>
          <w:rFonts w:hint="eastAsia" w:ascii="宋体" w:hAnsi="宋体" w:eastAsia="宋体" w:cs="仿宋_GB2312"/>
          <w:b w:val="0"/>
          <w:bCs w:val="0"/>
          <w:color w:val="000000" w:themeColor="text1"/>
          <w:kern w:val="0"/>
          <w:sz w:val="32"/>
          <w:szCs w:val="32"/>
          <w:lang w:eastAsia="zh-CN"/>
          <w14:textFill>
            <w14:solidFill>
              <w14:schemeClr w14:val="tx1"/>
            </w14:solidFill>
          </w14:textFill>
        </w:rPr>
        <w:t>哈孜依马</w:t>
      </w:r>
      <w:r>
        <w:rPr>
          <w:rFonts w:hint="eastAsia" w:ascii="宋体" w:hAnsi="宋体" w:eastAsia="宋体" w:cs="仿宋_GB2312"/>
          <w:b w:val="0"/>
          <w:bCs w:val="0"/>
          <w:color w:val="000000" w:themeColor="text1"/>
          <w:kern w:val="0"/>
          <w:sz w:val="32"/>
          <w:szCs w:val="32"/>
          <w:lang w:val="en-US" w:eastAsia="zh-CN"/>
          <w14:textFill>
            <w14:solidFill>
              <w14:schemeClr w14:val="tx1"/>
            </w14:solidFill>
          </w14:textFill>
        </w:rPr>
        <w:t>·加吾得斯拜衣</w:t>
      </w:r>
    </w:p>
    <w:p>
      <w:pPr>
        <w:spacing w:line="560" w:lineRule="exact"/>
        <w:ind w:firstLine="321" w:firstLineChars="100"/>
        <w:rPr>
          <w:rFonts w:ascii="宋体" w:hAnsi="宋体" w:eastAsia="宋体" w:cs="仿宋_GB2312"/>
          <w:color w:val="000000" w:themeColor="text1"/>
          <w:kern w:val="0"/>
          <w:sz w:val="32"/>
          <w:szCs w:val="32"/>
          <w14:textFill>
            <w14:solidFill>
              <w14:schemeClr w14:val="tx1"/>
            </w14:solidFill>
          </w14:textFill>
        </w:rPr>
      </w:pPr>
      <w:r>
        <w:rPr>
          <w:rFonts w:hint="eastAsia" w:ascii="宋体" w:hAnsi="宋体" w:eastAsia="宋体" w:cs="仿宋_GB2312"/>
          <w:b/>
          <w:bCs/>
          <w:color w:val="000000" w:themeColor="text1"/>
          <w:kern w:val="0"/>
          <w:sz w:val="32"/>
          <w:szCs w:val="32"/>
          <w14:textFill>
            <w14:solidFill>
              <w14:schemeClr w14:val="tx1"/>
            </w14:solidFill>
          </w14:textFill>
        </w:rPr>
        <w:t>填报时间：</w:t>
      </w:r>
      <w:r>
        <w:rPr>
          <w:rFonts w:hint="eastAsia" w:ascii="宋体" w:hAnsi="宋体" w:eastAsia="宋体" w:cs="仿宋_GB2312"/>
          <w:color w:val="000000" w:themeColor="text1"/>
          <w:kern w:val="0"/>
          <w:sz w:val="32"/>
          <w:szCs w:val="32"/>
          <w14:textFill>
            <w14:solidFill>
              <w14:schemeClr w14:val="tx1"/>
            </w14:solidFill>
          </w14:textFill>
        </w:rPr>
        <w:t>202</w:t>
      </w:r>
      <w:r>
        <w:rPr>
          <w:rFonts w:hint="eastAsia" w:ascii="宋体" w:hAnsi="宋体" w:eastAsia="宋体" w:cs="仿宋_GB2312"/>
          <w:color w:val="000000" w:themeColor="text1"/>
          <w:kern w:val="0"/>
          <w:sz w:val="32"/>
          <w:szCs w:val="32"/>
          <w:lang w:val="en-US" w:eastAsia="zh-CN"/>
          <w14:textFill>
            <w14:solidFill>
              <w14:schemeClr w14:val="tx1"/>
            </w14:solidFill>
          </w14:textFill>
        </w:rPr>
        <w:t>3</w:t>
      </w:r>
      <w:r>
        <w:rPr>
          <w:rFonts w:hint="eastAsia" w:ascii="宋体" w:hAnsi="宋体" w:eastAsia="宋体" w:cs="仿宋_GB2312"/>
          <w:color w:val="000000" w:themeColor="text1"/>
          <w:kern w:val="0"/>
          <w:sz w:val="32"/>
          <w:szCs w:val="32"/>
          <w14:textFill>
            <w14:solidFill>
              <w14:schemeClr w14:val="tx1"/>
            </w14:solidFill>
          </w14:textFill>
        </w:rPr>
        <w:t xml:space="preserve">年  </w:t>
      </w:r>
      <w:r>
        <w:rPr>
          <w:rFonts w:hint="eastAsia" w:ascii="宋体" w:hAnsi="宋体" w:eastAsia="宋体" w:cs="仿宋_GB2312"/>
          <w:color w:val="000000" w:themeColor="text1"/>
          <w:kern w:val="0"/>
          <w:sz w:val="32"/>
          <w:szCs w:val="32"/>
          <w:lang w:val="en-US" w:eastAsia="zh-CN"/>
          <w14:textFill>
            <w14:solidFill>
              <w14:schemeClr w14:val="tx1"/>
            </w14:solidFill>
          </w14:textFill>
        </w:rPr>
        <w:t>3</w:t>
      </w:r>
      <w:r>
        <w:rPr>
          <w:rFonts w:hint="eastAsia" w:ascii="宋体" w:hAnsi="宋体" w:eastAsia="宋体" w:cs="仿宋_GB2312"/>
          <w:color w:val="000000" w:themeColor="text1"/>
          <w:kern w:val="0"/>
          <w:sz w:val="32"/>
          <w:szCs w:val="32"/>
          <w14:textFill>
            <w14:solidFill>
              <w14:schemeClr w14:val="tx1"/>
            </w14:solidFill>
          </w14:textFill>
        </w:rPr>
        <w:t xml:space="preserve"> 月 </w:t>
      </w:r>
      <w:r>
        <w:rPr>
          <w:rFonts w:hint="eastAsia" w:ascii="宋体" w:hAnsi="宋体" w:eastAsia="宋体" w:cs="仿宋_GB2312"/>
          <w:color w:val="000000" w:themeColor="text1"/>
          <w:kern w:val="0"/>
          <w:sz w:val="32"/>
          <w:szCs w:val="32"/>
          <w:lang w:val="en-US" w:eastAsia="zh-CN"/>
          <w14:textFill>
            <w14:solidFill>
              <w14:schemeClr w14:val="tx1"/>
            </w14:solidFill>
          </w14:textFill>
        </w:rPr>
        <w:t>16</w:t>
      </w:r>
      <w:r>
        <w:rPr>
          <w:rFonts w:hint="eastAsia" w:ascii="宋体" w:hAnsi="宋体" w:eastAsia="宋体" w:cs="仿宋_GB2312"/>
          <w:color w:val="000000" w:themeColor="text1"/>
          <w:kern w:val="0"/>
          <w:sz w:val="32"/>
          <w:szCs w:val="32"/>
          <w14:textFill>
            <w14:solidFill>
              <w14:schemeClr w14:val="tx1"/>
            </w14:solidFill>
          </w14:textFill>
        </w:rPr>
        <w:t xml:space="preserve">  日</w:t>
      </w:r>
    </w:p>
    <w:p>
      <w:pPr>
        <w:widowControl/>
        <w:jc w:val="left"/>
        <w:rPr>
          <w:rFonts w:ascii="宋体" w:hAnsi="宋体" w:eastAsia="宋体" w:cs="Arial"/>
          <w:b/>
          <w:bCs/>
          <w:color w:val="000000" w:themeColor="text1"/>
          <w:sz w:val="36"/>
          <w:szCs w:val="36"/>
          <w14:textFill>
            <w14:solidFill>
              <w14:schemeClr w14:val="tx1"/>
            </w14:solidFill>
          </w14:textFill>
        </w:rPr>
      </w:pPr>
      <w:r>
        <w:rPr>
          <w:rFonts w:ascii="宋体" w:hAnsi="宋体" w:eastAsia="宋体" w:cs="Arial"/>
          <w:b/>
          <w:bCs/>
          <w:color w:val="000000" w:themeColor="text1"/>
          <w:sz w:val="36"/>
          <w:szCs w:val="36"/>
          <w14:textFill>
            <w14:solidFill>
              <w14:schemeClr w14:val="tx1"/>
            </w14:solidFill>
          </w14:textFill>
        </w:rPr>
        <w:br w:type="page"/>
      </w:r>
    </w:p>
    <w:p>
      <w:pPr>
        <w:jc w:val="center"/>
        <w:rPr>
          <w:rFonts w:ascii="Arial" w:hAnsi="Arial" w:eastAsia="宋体" w:cs="Arial"/>
          <w:b/>
          <w:bCs/>
          <w:color w:val="000000" w:themeColor="text1"/>
          <w:sz w:val="36"/>
          <w:szCs w:val="36"/>
          <w14:textFill>
            <w14:solidFill>
              <w14:schemeClr w14:val="tx1"/>
            </w14:solidFill>
          </w14:textFill>
        </w:rPr>
      </w:pPr>
      <w:r>
        <w:rPr>
          <w:rFonts w:hint="eastAsia" w:ascii="宋体" w:hAnsi="宋体" w:eastAsia="宋体" w:cs="Arial"/>
          <w:b/>
          <w:bCs/>
          <w:color w:val="000000" w:themeColor="text1"/>
          <w:sz w:val="36"/>
          <w:szCs w:val="36"/>
          <w14:textFill>
            <w14:solidFill>
              <w14:schemeClr w14:val="tx1"/>
            </w14:solidFill>
          </w14:textFill>
        </w:rPr>
        <w:t>项目支出</w:t>
      </w:r>
      <w:r>
        <w:rPr>
          <w:rFonts w:ascii="宋体" w:hAnsi="宋体" w:eastAsia="宋体" w:cs="Arial"/>
          <w:b/>
          <w:bCs/>
          <w:color w:val="000000" w:themeColor="text1"/>
          <w:sz w:val="36"/>
          <w:szCs w:val="36"/>
          <w14:textFill>
            <w14:solidFill>
              <w14:schemeClr w14:val="tx1"/>
            </w14:solidFill>
          </w14:textFill>
        </w:rPr>
        <w:t>绩效</w:t>
      </w:r>
      <w:r>
        <w:rPr>
          <w:rFonts w:hint="eastAsia" w:ascii="宋体" w:hAnsi="宋体" w:eastAsia="宋体" w:cs="Arial"/>
          <w:b/>
          <w:bCs/>
          <w:color w:val="000000" w:themeColor="text1"/>
          <w:sz w:val="36"/>
          <w:szCs w:val="36"/>
          <w14:textFill>
            <w14:solidFill>
              <w14:schemeClr w14:val="tx1"/>
            </w14:solidFill>
          </w14:textFill>
        </w:rPr>
        <w:t>评价报告</w:t>
      </w:r>
    </w:p>
    <w:p>
      <w:pPr>
        <w:jc w:val="center"/>
        <w:rPr>
          <w:rFonts w:ascii="仿宋_GB2312"/>
          <w:color w:val="000000" w:themeColor="text1"/>
          <w:szCs w:val="30"/>
          <w14:textFill>
            <w14:solidFill>
              <w14:schemeClr w14:val="tx1"/>
            </w14:solidFill>
          </w14:textFill>
        </w:rPr>
      </w:pPr>
    </w:p>
    <w:p>
      <w:pPr>
        <w:pStyle w:val="5"/>
        <w:spacing w:line="360" w:lineRule="auto"/>
        <w:rPr>
          <w:rFonts w:ascii="宋体" w:hAnsi="宋体" w:eastAsia="宋体"/>
          <w:color w:val="000000" w:themeColor="text1"/>
          <w:sz w:val="32"/>
          <w:szCs w:val="32"/>
          <w14:textFill>
            <w14:solidFill>
              <w14:schemeClr w14:val="tx1"/>
            </w14:solidFill>
          </w14:textFill>
        </w:rPr>
      </w:pPr>
      <w:bookmarkStart w:id="0" w:name="_Toc68703827"/>
      <w:r>
        <w:rPr>
          <w:rFonts w:hint="eastAsia" w:ascii="宋体" w:hAnsi="宋体" w:eastAsia="宋体"/>
          <w:color w:val="000000" w:themeColor="text1"/>
          <w:sz w:val="32"/>
          <w:szCs w:val="32"/>
          <w14:textFill>
            <w14:solidFill>
              <w14:schemeClr w14:val="tx1"/>
            </w14:solidFill>
          </w14:textFill>
        </w:rPr>
        <w:t>一、基本情况</w:t>
      </w:r>
      <w:bookmarkEnd w:id="0"/>
    </w:p>
    <w:p>
      <w:pPr>
        <w:pStyle w:val="6"/>
        <w:spacing w:line="360" w:lineRule="auto"/>
        <w:rPr>
          <w:rFonts w:hint="eastAsia" w:ascii="仿宋_GB2312" w:eastAsia="仿宋_GB2312"/>
          <w:b w:val="0"/>
          <w:bCs w:val="0"/>
          <w:color w:val="000000" w:themeColor="text1"/>
          <w14:textFill>
            <w14:solidFill>
              <w14:schemeClr w14:val="tx1"/>
            </w14:solidFill>
          </w14:textFill>
        </w:rPr>
      </w:pPr>
      <w:bookmarkStart w:id="1" w:name="_Toc68703828"/>
      <w:r>
        <w:rPr>
          <w:rFonts w:hint="eastAsia" w:ascii="仿宋_GB2312" w:eastAsia="仿宋_GB2312"/>
          <w:b w:val="0"/>
          <w:bCs w:val="0"/>
          <w:color w:val="000000" w:themeColor="text1"/>
          <w14:textFill>
            <w14:solidFill>
              <w14:schemeClr w14:val="tx1"/>
            </w14:solidFill>
          </w14:textFill>
        </w:rPr>
        <w:t>（一）项目概况</w:t>
      </w:r>
      <w:bookmarkEnd w:id="1"/>
    </w:p>
    <w:p>
      <w:pPr>
        <w:spacing w:line="360" w:lineRule="auto"/>
        <w:ind w:firstLine="600" w:firstLineChars="200"/>
        <w:rPr>
          <w:rFonts w:hint="eastAsia" w:ascii="仿宋_GB2312" w:eastAsia="仿宋_GB2312"/>
          <w:color w:val="000000" w:themeColor="text1"/>
          <w:lang w:eastAsia="zh-CN"/>
          <w14:textFill>
            <w14:solidFill>
              <w14:schemeClr w14:val="tx1"/>
            </w14:solidFill>
          </w14:textFill>
        </w:rPr>
      </w:pPr>
      <w:r>
        <w:rPr>
          <w:rFonts w:hint="eastAsia" w:ascii="仿宋_GB2312"/>
          <w:color w:val="000000" w:themeColor="text1"/>
          <w:highlight w:val="none"/>
          <w14:textFill>
            <w14:solidFill>
              <w14:schemeClr w14:val="tx1"/>
            </w14:solidFill>
          </w14:textFill>
        </w:rPr>
        <w:t>1</w:t>
      </w:r>
      <w:r>
        <w:rPr>
          <w:rFonts w:hint="eastAsia" w:ascii="仿宋_GB2312"/>
          <w:color w:val="000000" w:themeColor="text1"/>
          <w:highlight w:val="none"/>
          <w:lang w:val="en-US" w:eastAsia="zh-CN"/>
          <w14:textFill>
            <w14:solidFill>
              <w14:schemeClr w14:val="tx1"/>
            </w14:solidFill>
          </w14:textFill>
        </w:rPr>
        <w:t>.</w:t>
      </w:r>
      <w:r>
        <w:rPr>
          <w:rFonts w:hint="eastAsia" w:ascii="仿宋_GB2312"/>
          <w:color w:val="000000" w:themeColor="text1"/>
          <w:highlight w:val="none"/>
          <w14:textFill>
            <w14:solidFill>
              <w14:schemeClr w14:val="tx1"/>
            </w14:solidFill>
          </w14:textFill>
        </w:rPr>
        <w:t>项目背景</w:t>
      </w:r>
      <w:r>
        <w:rPr>
          <w:rFonts w:hint="eastAsia" w:ascii="仿宋_GB2312"/>
          <w:color w:val="000000" w:themeColor="text1"/>
          <w:highlight w:val="none"/>
          <w:lang w:eastAsia="zh-CN"/>
          <w14:textFill>
            <w14:solidFill>
              <w14:schemeClr w14:val="tx1"/>
            </w14:solidFill>
          </w14:textFill>
        </w:rPr>
        <w:t>：</w:t>
      </w:r>
      <w:r>
        <w:rPr>
          <w:rFonts w:hint="eastAsia" w:ascii="仿宋_GB2312"/>
          <w:color w:val="000000" w:themeColor="text1"/>
          <w:lang w:eastAsia="zh-CN"/>
          <w14:textFill>
            <w14:solidFill>
              <w14:schemeClr w14:val="tx1"/>
            </w14:solidFill>
          </w14:textFill>
        </w:rPr>
        <w:t>依据</w:t>
      </w:r>
      <w:r>
        <w:rPr>
          <w:rFonts w:hint="eastAsia"/>
          <w:color w:val="000000" w:themeColor="text1"/>
          <w:lang w:val="en-US" w:eastAsia="zh-CN"/>
          <w14:textFill>
            <w14:solidFill>
              <w14:schemeClr w14:val="tx1"/>
            </w14:solidFill>
          </w14:textFill>
        </w:rPr>
        <w:t>伊州财农【2022】5号文件。我单位</w:t>
      </w:r>
      <w:r>
        <w:rPr>
          <w:rFonts w:hint="eastAsia" w:ascii="仿宋_GB2312"/>
          <w:color w:val="000000" w:themeColor="text1"/>
          <w14:textFill>
            <w14:solidFill>
              <w14:schemeClr w14:val="tx1"/>
            </w14:solidFill>
          </w14:textFill>
        </w:rPr>
        <w:t>开展农业社会化和标准体系建设，提升村容貌。满足农村群众的精神和生活需求，提高广大群众的文化素质和生活质量</w:t>
      </w:r>
      <w:r>
        <w:rPr>
          <w:rFonts w:hint="eastAsia" w:ascii="仿宋_GB2312"/>
          <w:color w:val="000000" w:themeColor="text1"/>
          <w:lang w:eastAsia="zh-CN"/>
          <w14:textFill>
            <w14:solidFill>
              <w14:schemeClr w14:val="tx1"/>
            </w14:solidFill>
          </w14:textFill>
        </w:rPr>
        <w:t>，增强群众幸福感。</w:t>
      </w:r>
      <w:r>
        <w:rPr>
          <w:rFonts w:hint="eastAsia" w:ascii="仿宋_GB2312"/>
          <w:color w:val="000000" w:themeColor="text1"/>
          <w14:textFill>
            <w14:solidFill>
              <w14:schemeClr w14:val="tx1"/>
            </w14:solidFill>
          </w14:textFill>
        </w:rPr>
        <w:t>推进农村公益事业建设，提升农村人居环境，为群众打造环境优美适宜居住的环境</w:t>
      </w:r>
      <w:r>
        <w:rPr>
          <w:rFonts w:hint="eastAsia" w:ascii="仿宋_GB2312"/>
          <w:color w:val="000000" w:themeColor="text1"/>
          <w:lang w:eastAsia="zh-CN"/>
          <w14:textFill>
            <w14:solidFill>
              <w14:schemeClr w14:val="tx1"/>
            </w14:solidFill>
          </w14:textFill>
        </w:rPr>
        <w:t>。且</w:t>
      </w:r>
      <w:r>
        <w:rPr>
          <w:rFonts w:hint="eastAsia" w:ascii="仿宋_GB2312"/>
          <w:color w:val="000000" w:themeColor="text1"/>
          <w14:textFill>
            <w14:solidFill>
              <w14:schemeClr w14:val="tx1"/>
            </w14:solidFill>
          </w14:textFill>
        </w:rPr>
        <w:t>有效改善了村民的生活条件，改变了</w:t>
      </w:r>
      <w:r>
        <w:rPr>
          <w:rFonts w:hint="eastAsia" w:ascii="仿宋_GB2312"/>
          <w:color w:val="000000" w:themeColor="text1"/>
          <w:lang w:eastAsia="zh-CN"/>
          <w14:textFill>
            <w14:solidFill>
              <w14:schemeClr w14:val="tx1"/>
            </w14:solidFill>
          </w14:textFill>
        </w:rPr>
        <w:t>乡容村貌，</w:t>
      </w:r>
      <w:r>
        <w:rPr>
          <w:rFonts w:hint="eastAsia" w:ascii="仿宋_GB2312"/>
          <w:color w:val="000000" w:themeColor="text1"/>
          <w14:textFill>
            <w14:solidFill>
              <w14:schemeClr w14:val="tx1"/>
            </w14:solidFill>
          </w14:textFill>
        </w:rPr>
        <w:t>提高了农民居住水平和生活质量，促进了新农村建设和城乡统筹发展</w:t>
      </w:r>
      <w:r>
        <w:rPr>
          <w:rFonts w:hint="eastAsia" w:ascii="仿宋_GB2312"/>
          <w:color w:val="000000" w:themeColor="text1"/>
          <w:lang w:eastAsia="zh-CN"/>
          <w14:textFill>
            <w14:solidFill>
              <w14:schemeClr w14:val="tx1"/>
            </w14:solidFill>
          </w14:textFill>
        </w:rPr>
        <w:t>。</w:t>
      </w:r>
    </w:p>
    <w:p>
      <w:pPr>
        <w:spacing w:line="360" w:lineRule="auto"/>
        <w:ind w:firstLine="600" w:firstLineChars="200"/>
        <w:rPr>
          <w:rFonts w:hint="eastAsia" w:ascii="仿宋_GB2312" w:eastAsia="仿宋_GB2312"/>
          <w:color w:val="000000" w:themeColor="text1"/>
          <w:lang w:eastAsia="zh-CN"/>
          <w14:textFill>
            <w14:solidFill>
              <w14:schemeClr w14:val="tx1"/>
            </w14:solidFill>
          </w14:textFill>
        </w:rPr>
      </w:pPr>
      <w:r>
        <w:rPr>
          <w:rFonts w:hint="eastAsia" w:ascii="仿宋_GB2312"/>
          <w:color w:val="000000" w:themeColor="text1"/>
          <w14:textFill>
            <w14:solidFill>
              <w14:schemeClr w14:val="tx1"/>
            </w14:solidFill>
          </w14:textFill>
        </w:rPr>
        <w:t>2</w:t>
      </w:r>
      <w:r>
        <w:rPr>
          <w:rFonts w:hint="eastAsia" w:ascii="仿宋_GB2312"/>
          <w:color w:val="000000" w:themeColor="text1"/>
          <w:lang w:val="en-US" w:eastAsia="zh-CN"/>
          <w14:textFill>
            <w14:solidFill>
              <w14:schemeClr w14:val="tx1"/>
            </w14:solidFill>
          </w14:textFill>
        </w:rPr>
        <w:t>.</w:t>
      </w:r>
      <w:r>
        <w:rPr>
          <w:rFonts w:hint="eastAsia" w:ascii="仿宋_GB2312"/>
          <w:color w:val="000000" w:themeColor="text1"/>
          <w14:textFill>
            <w14:solidFill>
              <w14:schemeClr w14:val="tx1"/>
            </w14:solidFill>
          </w14:textFill>
        </w:rPr>
        <w:t>主要内容</w:t>
      </w:r>
      <w:r>
        <w:rPr>
          <w:rFonts w:hint="eastAsia"/>
          <w:color w:val="000000" w:themeColor="text1"/>
          <w14:textFill>
            <w14:solidFill>
              <w14:schemeClr w14:val="tx1"/>
            </w14:solidFill>
          </w14:textFill>
        </w:rPr>
        <w:t>及</w:t>
      </w:r>
      <w:r>
        <w:rPr>
          <w:rFonts w:hint="eastAsia" w:ascii="仿宋_GB2312"/>
          <w:color w:val="000000" w:themeColor="text1"/>
          <w14:textFill>
            <w14:solidFill>
              <w14:schemeClr w14:val="tx1"/>
            </w14:solidFill>
          </w14:textFill>
        </w:rPr>
        <w:t>实施情况</w:t>
      </w:r>
    </w:p>
    <w:p>
      <w:pPr>
        <w:spacing w:line="360" w:lineRule="auto"/>
        <w:ind w:firstLine="600" w:firstLineChars="200"/>
        <w:rPr>
          <w:rFonts w:ascii="仿宋_GB2312"/>
          <w:color w:val="000000" w:themeColor="text1"/>
          <w14:textFill>
            <w14:solidFill>
              <w14:schemeClr w14:val="tx1"/>
            </w14:solidFill>
          </w14:textFill>
        </w:rPr>
      </w:pPr>
      <w:r>
        <w:rPr>
          <w:rFonts w:hint="eastAsia" w:ascii="仿宋_GB2312"/>
          <w:color w:val="000000" w:themeColor="text1"/>
          <w14:textFill>
            <w14:solidFill>
              <w14:schemeClr w14:val="tx1"/>
            </w14:solidFill>
          </w14:textFill>
        </w:rPr>
        <w:t>主要内容：开展农业社会化和标准体系建设，提升村容貌。满足农村群众的精神和生活需求，提高广大群众的文化素质和生活质量。推进农村公益事业建设，提升农村人居环境，为群众打造环境优美适宜居住的环境。</w:t>
      </w:r>
    </w:p>
    <w:p>
      <w:pPr>
        <w:spacing w:line="360" w:lineRule="auto"/>
        <w:ind w:firstLine="600" w:firstLineChars="200"/>
        <w:rPr>
          <w:rFonts w:hint="eastAsia" w:ascii="仿宋_GB2312"/>
          <w:color w:val="000000" w:themeColor="text1"/>
          <w14:textFill>
            <w14:solidFill>
              <w14:schemeClr w14:val="tx1"/>
            </w14:solidFill>
          </w14:textFill>
        </w:rPr>
      </w:pPr>
      <w:r>
        <w:rPr>
          <w:rFonts w:hint="eastAsia" w:ascii="仿宋_GB2312"/>
          <w:color w:val="000000" w:themeColor="text1"/>
          <w14:textFill>
            <w14:solidFill>
              <w14:schemeClr w14:val="tx1"/>
            </w14:solidFill>
          </w14:textFill>
        </w:rPr>
        <w:t>实施情况：下大西沟村人行道改造暂未完工，2023年继续实施该项目；麻子沟村土地平整项目已完工，有效改善了村民的生活条件，改变了村级的面貌，提高了农民居住水平和生活质量，促进了新农村建设和城乡统筹发展；同时也提高了农业生产条件，提高了农田生产能力，增加了农民的收入。</w:t>
      </w:r>
    </w:p>
    <w:p>
      <w:pPr>
        <w:spacing w:line="360" w:lineRule="auto"/>
        <w:ind w:firstLine="600" w:firstLineChars="200"/>
        <w:rPr>
          <w:rFonts w:ascii="仿宋_GB2312"/>
          <w:color w:val="000000" w:themeColor="text1"/>
          <w14:textFill>
            <w14:solidFill>
              <w14:schemeClr w14:val="tx1"/>
            </w14:solidFill>
          </w14:textFill>
        </w:rPr>
      </w:pPr>
      <w:r>
        <w:rPr>
          <w:rFonts w:ascii="仿宋_GB2312"/>
          <w:color w:val="000000" w:themeColor="text1"/>
          <w14:textFill>
            <w14:solidFill>
              <w14:schemeClr w14:val="tx1"/>
            </w14:solidFill>
          </w14:textFill>
        </w:rPr>
        <w:t>3</w:t>
      </w:r>
      <w:r>
        <w:rPr>
          <w:rFonts w:hint="eastAsia" w:ascii="仿宋_GB2312"/>
          <w:color w:val="000000" w:themeColor="text1"/>
          <w:lang w:val="en-US" w:eastAsia="zh-CN"/>
          <w14:textFill>
            <w14:solidFill>
              <w14:schemeClr w14:val="tx1"/>
            </w14:solidFill>
          </w14:textFill>
        </w:rPr>
        <w:t>.</w:t>
      </w:r>
      <w:r>
        <w:rPr>
          <w:rFonts w:hint="eastAsia" w:ascii="仿宋_GB2312"/>
          <w:color w:val="000000" w:themeColor="text1"/>
          <w14:textFill>
            <w14:solidFill>
              <w14:schemeClr w14:val="tx1"/>
            </w14:solidFill>
          </w14:textFill>
        </w:rPr>
        <w:t>资金投入和使用情况</w:t>
      </w:r>
    </w:p>
    <w:p>
      <w:pPr>
        <w:spacing w:line="360" w:lineRule="auto"/>
        <w:ind w:firstLine="60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资金投入情况：该项目年初预算数</w:t>
      </w:r>
      <w:r>
        <w:rPr>
          <w:rFonts w:hint="eastAsia"/>
          <w:color w:val="000000" w:themeColor="text1"/>
          <w:lang w:val="en-US" w:eastAsia="zh-CN"/>
          <w14:textFill>
            <w14:solidFill>
              <w14:schemeClr w14:val="tx1"/>
            </w14:solidFill>
          </w14:textFill>
        </w:rPr>
        <w:t>30</w:t>
      </w:r>
      <w:r>
        <w:rPr>
          <w:rFonts w:hint="eastAsia"/>
          <w:color w:val="000000" w:themeColor="text1"/>
          <w14:textFill>
            <w14:solidFill>
              <w14:schemeClr w14:val="tx1"/>
            </w14:solidFill>
          </w14:textFill>
        </w:rPr>
        <w:t>万元，全年预算数</w:t>
      </w:r>
      <w:r>
        <w:rPr>
          <w:rFonts w:hint="eastAsia"/>
          <w:color w:val="000000" w:themeColor="text1"/>
          <w:lang w:val="en-US" w:eastAsia="zh-CN"/>
          <w14:textFill>
            <w14:solidFill>
              <w14:schemeClr w14:val="tx1"/>
            </w14:solidFill>
          </w14:textFill>
        </w:rPr>
        <w:t>30</w:t>
      </w:r>
      <w:r>
        <w:rPr>
          <w:rFonts w:hint="eastAsia"/>
          <w:color w:val="000000" w:themeColor="text1"/>
          <w14:textFill>
            <w14:solidFill>
              <w14:schemeClr w14:val="tx1"/>
            </w14:solidFill>
          </w14:textFill>
        </w:rPr>
        <w:t>万元，实际总投入</w:t>
      </w:r>
      <w:r>
        <w:rPr>
          <w:rFonts w:hint="eastAsia"/>
          <w:color w:val="000000" w:themeColor="text1"/>
          <w:lang w:val="en-US" w:eastAsia="zh-CN"/>
          <w14:textFill>
            <w14:solidFill>
              <w14:schemeClr w14:val="tx1"/>
            </w14:solidFill>
          </w14:textFill>
        </w:rPr>
        <w:t>18</w:t>
      </w:r>
      <w:r>
        <w:rPr>
          <w:rFonts w:hint="eastAsia"/>
          <w:color w:val="000000" w:themeColor="text1"/>
          <w14:textFill>
            <w14:solidFill>
              <w14:schemeClr w14:val="tx1"/>
            </w14:solidFill>
          </w14:textFill>
        </w:rPr>
        <w:t>万元，该项目资金落实到位</w:t>
      </w:r>
      <w:r>
        <w:rPr>
          <w:rFonts w:hint="eastAsia"/>
          <w:color w:val="000000" w:themeColor="text1"/>
          <w:lang w:val="en-US" w:eastAsia="zh-CN"/>
          <w14:textFill>
            <w14:solidFill>
              <w14:schemeClr w14:val="tx1"/>
            </w14:solidFill>
          </w14:textFill>
        </w:rPr>
        <w:t>18</w:t>
      </w:r>
      <w:r>
        <w:rPr>
          <w:rFonts w:hint="eastAsia"/>
          <w:color w:val="000000" w:themeColor="text1"/>
          <w14:textFill>
            <w14:solidFill>
              <w14:schemeClr w14:val="tx1"/>
            </w14:solidFill>
          </w14:textFill>
        </w:rPr>
        <w:t>万元，资金来源为</w:t>
      </w:r>
      <w:r>
        <w:rPr>
          <w:rFonts w:hint="eastAsia"/>
          <w:color w:val="000000" w:themeColor="text1"/>
          <w:lang w:eastAsia="zh-CN"/>
          <w14:textFill>
            <w14:solidFill>
              <w14:schemeClr w14:val="tx1"/>
            </w14:solidFill>
          </w14:textFill>
        </w:rPr>
        <w:t>财政拨款</w:t>
      </w:r>
      <w:r>
        <w:rPr>
          <w:rFonts w:hint="eastAsia"/>
          <w:color w:val="000000" w:themeColor="text1"/>
          <w14:textFill>
            <w14:solidFill>
              <w14:schemeClr w14:val="tx1"/>
            </w14:solidFill>
          </w14:textFill>
        </w:rPr>
        <w:t>。</w:t>
      </w:r>
    </w:p>
    <w:p>
      <w:pPr>
        <w:pStyle w:val="7"/>
        <w:keepNext w:val="0"/>
        <w:keepLines w:val="0"/>
        <w:widowControl/>
        <w:suppressLineNumbers w:val="0"/>
        <w:shd w:val="clear" w:fill="FFFFFF"/>
        <w:spacing w:before="0" w:beforeAutospacing="0" w:after="0" w:afterAutospacing="0" w:line="21" w:lineRule="atLeast"/>
        <w:ind w:left="0" w:right="0" w:firstLine="0"/>
        <w:rPr>
          <w:rFonts w:hint="eastAsia" w:ascii="Times New Roman" w:hAnsi="Times New Roman" w:eastAsia="仿宋_GB2312" w:cs="Times New Roman"/>
          <w:b w:val="0"/>
          <w:bCs w:val="0"/>
          <w:color w:val="000000" w:themeColor="text1"/>
          <w:kern w:val="2"/>
          <w:sz w:val="30"/>
          <w:szCs w:val="24"/>
          <w:lang w:val="en-US" w:eastAsia="zh-CN" w:bidi="ar-SA"/>
          <w14:textFill>
            <w14:solidFill>
              <w14:schemeClr w14:val="tx1"/>
            </w14:solidFill>
          </w14:textFill>
        </w:rPr>
      </w:pPr>
      <w:r>
        <w:rPr>
          <w:rFonts w:hint="eastAsia" w:ascii="Times New Roman" w:hAnsi="Times New Roman" w:eastAsia="仿宋_GB2312" w:cs="Times New Roman"/>
          <w:b w:val="0"/>
          <w:bCs w:val="0"/>
          <w:color w:val="000000" w:themeColor="text1"/>
          <w:kern w:val="2"/>
          <w:sz w:val="30"/>
          <w:szCs w:val="24"/>
          <w:lang w:val="en-US" w:eastAsia="zh-CN" w:bidi="ar-SA"/>
          <w14:textFill>
            <w14:solidFill>
              <w14:schemeClr w14:val="tx1"/>
            </w14:solidFill>
          </w14:textFill>
        </w:rPr>
        <w:t>资金使用情况：该项目年初预算数30万元，全年预算数30万元，全年执行数18万元，预算执行率为60%，用于：</w:t>
      </w:r>
      <w:r>
        <w:rPr>
          <w:rFonts w:hint="default" w:ascii="Times New Roman" w:hAnsi="Times New Roman" w:eastAsia="仿宋_GB2312" w:cs="Times New Roman"/>
          <w:b w:val="0"/>
          <w:bCs w:val="0"/>
          <w:color w:val="000000" w:themeColor="text1"/>
          <w:kern w:val="2"/>
          <w:sz w:val="30"/>
          <w:szCs w:val="24"/>
          <w:lang w:val="en-US" w:eastAsia="zh-CN" w:bidi="ar-SA"/>
          <w14:textFill>
            <w14:solidFill>
              <w14:schemeClr w14:val="tx1"/>
            </w14:solidFill>
          </w14:textFill>
        </w:rPr>
        <w:t>麻子沟村</w:t>
      </w:r>
      <w:r>
        <w:rPr>
          <w:rFonts w:hint="eastAsia" w:ascii="Times New Roman" w:hAnsi="Times New Roman" w:eastAsia="仿宋_GB2312" w:cs="Times New Roman"/>
          <w:b w:val="0"/>
          <w:bCs w:val="0"/>
          <w:color w:val="000000" w:themeColor="text1"/>
          <w:kern w:val="2"/>
          <w:sz w:val="30"/>
          <w:szCs w:val="24"/>
          <w:lang w:val="en-US" w:eastAsia="zh-CN" w:bidi="ar-SA"/>
          <w14:textFill>
            <w14:solidFill>
              <w14:schemeClr w14:val="tx1"/>
            </w14:solidFill>
          </w14:textFill>
        </w:rPr>
        <w:t>15万元</w:t>
      </w:r>
      <w:r>
        <w:rPr>
          <w:rFonts w:hint="default" w:ascii="Times New Roman" w:hAnsi="Times New Roman" w:eastAsia="仿宋_GB2312" w:cs="Times New Roman"/>
          <w:b w:val="0"/>
          <w:bCs w:val="0"/>
          <w:color w:val="000000" w:themeColor="text1"/>
          <w:kern w:val="2"/>
          <w:sz w:val="30"/>
          <w:szCs w:val="24"/>
          <w:lang w:val="en-US" w:eastAsia="zh-CN" w:bidi="ar-SA"/>
          <w14:textFill>
            <w14:solidFill>
              <w14:schemeClr w14:val="tx1"/>
            </w14:solidFill>
          </w14:textFill>
        </w:rPr>
        <w:t>、下大西沟村</w:t>
      </w:r>
      <w:r>
        <w:rPr>
          <w:rFonts w:hint="eastAsia" w:ascii="Times New Roman" w:hAnsi="Times New Roman" w:eastAsia="仿宋_GB2312" w:cs="Times New Roman"/>
          <w:b w:val="0"/>
          <w:bCs w:val="0"/>
          <w:color w:val="000000" w:themeColor="text1"/>
          <w:kern w:val="2"/>
          <w:sz w:val="30"/>
          <w:szCs w:val="24"/>
          <w:lang w:val="en-US" w:eastAsia="zh-CN" w:bidi="ar-SA"/>
          <w14:textFill>
            <w14:solidFill>
              <w14:schemeClr w14:val="tx1"/>
            </w14:solidFill>
          </w14:textFill>
        </w:rPr>
        <w:t>3万元。</w:t>
      </w:r>
    </w:p>
    <w:p>
      <w:pPr>
        <w:pStyle w:val="6"/>
        <w:spacing w:line="360" w:lineRule="auto"/>
        <w:ind w:firstLine="640" w:firstLineChars="200"/>
        <w:rPr>
          <w:rFonts w:hint="eastAsia" w:ascii="仿宋_GB2312" w:eastAsia="仿宋_GB2312"/>
          <w:b w:val="0"/>
          <w:bCs w:val="0"/>
          <w:color w:val="000000" w:themeColor="text1"/>
          <w14:textFill>
            <w14:solidFill>
              <w14:schemeClr w14:val="tx1"/>
            </w14:solidFill>
          </w14:textFill>
        </w:rPr>
      </w:pPr>
      <w:bookmarkStart w:id="2" w:name="_Toc68703829"/>
      <w:r>
        <w:rPr>
          <w:rFonts w:hint="eastAsia" w:ascii="仿宋_GB2312" w:eastAsia="仿宋_GB2312"/>
          <w:b w:val="0"/>
          <w:bCs w:val="0"/>
          <w:color w:val="000000" w:themeColor="text1"/>
          <w14:textFill>
            <w14:solidFill>
              <w14:schemeClr w14:val="tx1"/>
            </w14:solidFill>
          </w14:textFill>
        </w:rPr>
        <w:t>（二）项目绩效目标。</w:t>
      </w:r>
      <w:bookmarkEnd w:id="2"/>
    </w:p>
    <w:p>
      <w:pPr>
        <w:numPr>
          <w:ilvl w:val="0"/>
          <w:numId w:val="1"/>
        </w:numPr>
        <w:spacing w:line="360" w:lineRule="auto"/>
        <w:ind w:firstLine="600"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总体目标：开展农业社会化和标准体系建设，提升村容貌。满足农村群众的精神和生活需求，提高广大群众的文化素质和生活质量。推进农村公益事业建设，提升农村人居环境，为群众打造环境优美适宜居住的环境。</w:t>
      </w:r>
    </w:p>
    <w:p>
      <w:pPr>
        <w:numPr>
          <w:ilvl w:val="0"/>
          <w:numId w:val="0"/>
        </w:numPr>
        <w:spacing w:line="360" w:lineRule="auto"/>
        <w:ind w:firstLine="600" w:firstLineChars="200"/>
        <w:rPr>
          <w:rFonts w:hint="default" w:eastAsia="仿宋_GB2312"/>
          <w:color w:val="000000" w:themeColor="text1"/>
          <w:lang w:val="en-US" w:eastAsia="zh-CN"/>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lang w:val="en-US" w:eastAsia="zh-CN"/>
          <w14:textFill>
            <w14:solidFill>
              <w14:schemeClr w14:val="tx1"/>
            </w14:solidFill>
          </w14:textFill>
        </w:rPr>
        <w:t>.</w:t>
      </w:r>
      <w:r>
        <w:rPr>
          <w:rFonts w:hint="eastAsia"/>
          <w:color w:val="000000" w:themeColor="text1"/>
          <w14:textFill>
            <w14:solidFill>
              <w14:schemeClr w14:val="tx1"/>
            </w14:solidFill>
          </w14:textFill>
        </w:rPr>
        <w:t>阶段性目标：</w:t>
      </w:r>
      <w:r>
        <w:rPr>
          <w:rFonts w:hint="eastAsia"/>
          <w:color w:val="000000" w:themeColor="text1"/>
          <w:lang w:val="en-US" w:eastAsia="zh-CN"/>
          <w14:textFill>
            <w14:solidFill>
              <w14:schemeClr w14:val="tx1"/>
            </w14:solidFill>
          </w14:textFill>
        </w:rPr>
        <w:t>首先，及时与施工方对接，尽快确立实施方案；其次：积极高质量开展大西沟乡麻子沟村土地平整项目、下大西沟村人行道改造项目工程；最后：对大西沟乡麻子沟村土地平整项目、下大西沟村人行道改造项目工程进行竣工验收及结算。用以</w:t>
      </w:r>
      <w:r>
        <w:rPr>
          <w:rFonts w:hint="eastAsia"/>
          <w:color w:val="000000" w:themeColor="text1"/>
          <w14:textFill>
            <w14:solidFill>
              <w14:schemeClr w14:val="tx1"/>
            </w14:solidFill>
          </w14:textFill>
        </w:rPr>
        <w:t>推进农村公益事业建设，提升农村人居环境，为群众打造环境优美适宜居住的环境。</w:t>
      </w:r>
    </w:p>
    <w:p>
      <w:pPr>
        <w:pStyle w:val="5"/>
        <w:spacing w:line="360" w:lineRule="auto"/>
        <w:rPr>
          <w:rFonts w:ascii="宋体" w:hAnsi="宋体" w:eastAsia="宋体"/>
          <w:color w:val="000000" w:themeColor="text1"/>
          <w:sz w:val="32"/>
          <w:szCs w:val="32"/>
          <w14:textFill>
            <w14:solidFill>
              <w14:schemeClr w14:val="tx1"/>
            </w14:solidFill>
          </w14:textFill>
        </w:rPr>
      </w:pPr>
      <w:bookmarkStart w:id="3" w:name="_Toc68703830"/>
      <w:r>
        <w:rPr>
          <w:rFonts w:hint="eastAsia" w:ascii="宋体" w:hAnsi="宋体" w:eastAsia="宋体"/>
          <w:color w:val="000000" w:themeColor="text1"/>
          <w:sz w:val="32"/>
          <w:szCs w:val="32"/>
          <w14:textFill>
            <w14:solidFill>
              <w14:schemeClr w14:val="tx1"/>
            </w14:solidFill>
          </w14:textFill>
        </w:rPr>
        <w:t>二、绩效评价工作开展情况</w:t>
      </w:r>
      <w:bookmarkEnd w:id="3"/>
    </w:p>
    <w:p>
      <w:pPr>
        <w:pStyle w:val="6"/>
        <w:spacing w:line="360" w:lineRule="auto"/>
        <w:rPr>
          <w:rFonts w:hint="eastAsia" w:ascii="仿宋_GB2312" w:eastAsia="仿宋_GB2312"/>
          <w:b w:val="0"/>
          <w:bCs w:val="0"/>
          <w:color w:val="000000" w:themeColor="text1"/>
          <w14:textFill>
            <w14:solidFill>
              <w14:schemeClr w14:val="tx1"/>
            </w14:solidFill>
          </w14:textFill>
        </w:rPr>
      </w:pPr>
      <w:bookmarkStart w:id="4" w:name="_Toc68703831"/>
      <w:r>
        <w:rPr>
          <w:rFonts w:hint="eastAsia" w:ascii="仿宋_GB2312" w:eastAsia="仿宋_GB2312"/>
          <w:b w:val="0"/>
          <w:bCs w:val="0"/>
          <w:color w:val="000000" w:themeColor="text1"/>
          <w14:textFill>
            <w14:solidFill>
              <w14:schemeClr w14:val="tx1"/>
            </w14:solidFill>
          </w14:textFill>
        </w:rPr>
        <w:t>（一）绩效评价目的、对象和范围。</w:t>
      </w:r>
      <w:bookmarkEnd w:id="4"/>
    </w:p>
    <w:p>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rFonts w:hint="eastAsia"/>
          <w:color w:val="000000" w:themeColor="text1"/>
          <w:lang w:val="en-US" w:eastAsia="zh-CN"/>
          <w14:textFill>
            <w14:solidFill>
              <w14:schemeClr w14:val="tx1"/>
            </w14:solidFill>
          </w14:textFill>
        </w:rPr>
        <w:t>.</w:t>
      </w:r>
      <w:r>
        <w:rPr>
          <w:rFonts w:hint="eastAsia"/>
          <w:color w:val="000000" w:themeColor="text1"/>
          <w14:textFill>
            <w14:solidFill>
              <w14:schemeClr w14:val="tx1"/>
            </w14:solidFill>
          </w14:textFill>
        </w:rPr>
        <w:t>绩效评价目的：</w:t>
      </w:r>
    </w:p>
    <w:p>
      <w:pPr>
        <w:spacing w:line="360" w:lineRule="auto"/>
        <w:ind w:firstLine="640" w:firstLineChars="200"/>
        <w:jc w:val="left"/>
        <w:rPr>
          <w:rFonts w:ascii="仿宋_GB2312"/>
          <w:bCs/>
          <w:color w:val="000000" w:themeColor="text1"/>
          <w:sz w:val="32"/>
          <w:szCs w:val="32"/>
          <w14:textFill>
            <w14:solidFill>
              <w14:schemeClr w14:val="tx1"/>
            </w14:solidFill>
          </w14:textFill>
        </w:rPr>
      </w:pPr>
      <w:r>
        <w:rPr>
          <w:rFonts w:hint="eastAsia" w:ascii="仿宋_GB2312"/>
          <w:bCs/>
          <w:color w:val="000000" w:themeColor="text1"/>
          <w:sz w:val="32"/>
          <w:szCs w:val="32"/>
          <w14:textFill>
            <w14:solidFill>
              <w14:schemeClr w14:val="tx1"/>
            </w14:solidFill>
          </w14:textFill>
        </w:rPr>
        <w:t>通过绩效评价，客观地评判项目的管理绩效，了解和掌握大西沟乡2022年农村综合改革转移支付预算（麻子沟村、下大西沟村）经费的具体情况，评价该项目资金安排的科学性、合理性、规范性和资金的使用成效，及时总结项目管理经验，完善项目管理办法，提高项目管理水平和资金使用效益。促使我</w:t>
      </w:r>
      <w:r>
        <w:rPr>
          <w:rFonts w:hint="eastAsia" w:ascii="仿宋_GB2312"/>
          <w:bCs/>
          <w:color w:val="000000" w:themeColor="text1"/>
          <w:sz w:val="32"/>
          <w:szCs w:val="32"/>
          <w:lang w:val="en-US" w:eastAsia="zh-CN"/>
          <w14:textFill>
            <w14:solidFill>
              <w14:schemeClr w14:val="tx1"/>
            </w14:solidFill>
          </w14:textFill>
        </w:rPr>
        <w:t>单位</w:t>
      </w:r>
      <w:r>
        <w:rPr>
          <w:rFonts w:hint="eastAsia" w:ascii="仿宋_GB2312"/>
          <w:bCs/>
          <w:color w:val="000000" w:themeColor="text1"/>
          <w:sz w:val="32"/>
          <w:szCs w:val="32"/>
          <w14:textFill>
            <w14:solidFill>
              <w14:schemeClr w14:val="tx1"/>
            </w14:solidFill>
          </w14:textFill>
        </w:rPr>
        <w:t>根据绩效评价中发现的问题，认真加以整改，及时调整和完善单位的工作计划并加强项目</w:t>
      </w:r>
      <w:r>
        <w:rPr>
          <w:rFonts w:hint="eastAsia" w:ascii="仿宋_GB2312"/>
          <w:bCs/>
          <w:color w:val="000000" w:themeColor="text1"/>
          <w:sz w:val="32"/>
          <w:szCs w:val="32"/>
          <w:lang w:val="en-US" w:eastAsia="zh-CN"/>
          <w14:textFill>
            <w14:solidFill>
              <w14:schemeClr w14:val="tx1"/>
            </w14:solidFill>
          </w14:textFill>
        </w:rPr>
        <w:t>绩效</w:t>
      </w:r>
      <w:r>
        <w:rPr>
          <w:rFonts w:hint="eastAsia" w:ascii="仿宋_GB2312"/>
          <w:bCs/>
          <w:color w:val="000000" w:themeColor="text1"/>
          <w:sz w:val="32"/>
          <w:szCs w:val="32"/>
          <w14:textFill>
            <w14:solidFill>
              <w14:schemeClr w14:val="tx1"/>
            </w14:solidFill>
          </w14:textFill>
        </w:rPr>
        <w:t>管理，同时为项目后续资金投入、分配和管理提供决策依据。</w:t>
      </w:r>
    </w:p>
    <w:p>
      <w:pPr>
        <w:spacing w:line="360" w:lineRule="auto"/>
        <w:ind w:firstLine="600" w:firstLineChars="20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rFonts w:hint="eastAsia"/>
          <w:color w:val="000000" w:themeColor="text1"/>
          <w:lang w:val="en-US" w:eastAsia="zh-CN"/>
          <w14:textFill>
            <w14:solidFill>
              <w14:schemeClr w14:val="tx1"/>
            </w14:solidFill>
          </w14:textFill>
        </w:rPr>
        <w:t>.</w:t>
      </w:r>
      <w:r>
        <w:rPr>
          <w:rFonts w:hint="eastAsia"/>
          <w:color w:val="000000" w:themeColor="text1"/>
          <w14:textFill>
            <w14:solidFill>
              <w14:schemeClr w14:val="tx1"/>
            </w14:solidFill>
          </w14:textFill>
        </w:rPr>
        <w:t>绩效评价对象：</w:t>
      </w:r>
    </w:p>
    <w:p>
      <w:pPr>
        <w:spacing w:line="360" w:lineRule="auto"/>
        <w:ind w:firstLine="640" w:firstLineChars="200"/>
        <w:rPr>
          <w:rFonts w:hint="eastAsia" w:ascii="仿宋_GB2312" w:eastAsia="仿宋_GB2312"/>
          <w:bCs/>
          <w:color w:val="000000" w:themeColor="text1"/>
          <w:sz w:val="32"/>
          <w:szCs w:val="32"/>
          <w:lang w:eastAsia="zh-CN"/>
          <w14:textFill>
            <w14:solidFill>
              <w14:schemeClr w14:val="tx1"/>
            </w14:solidFill>
          </w14:textFill>
        </w:rPr>
      </w:pPr>
      <w:r>
        <w:rPr>
          <w:rFonts w:hint="eastAsia" w:ascii="仿宋_GB2312"/>
          <w:bCs/>
          <w:color w:val="000000" w:themeColor="text1"/>
          <w:sz w:val="32"/>
          <w:szCs w:val="32"/>
          <w14:textFill>
            <w14:solidFill>
              <w14:schemeClr w14:val="tx1"/>
            </w14:solidFill>
          </w14:textFill>
        </w:rPr>
        <w:t>大西沟乡2022年农村综合改革转移支付预算（麻子沟村、下大西沟村）</w:t>
      </w:r>
      <w:r>
        <w:rPr>
          <w:rFonts w:hint="eastAsia" w:ascii="仿宋_GB2312"/>
          <w:bCs/>
          <w:color w:val="000000" w:themeColor="text1"/>
          <w:sz w:val="32"/>
          <w:szCs w:val="32"/>
          <w:lang w:eastAsia="zh-CN"/>
          <w14:textFill>
            <w14:solidFill>
              <w14:schemeClr w14:val="tx1"/>
            </w14:solidFill>
          </w14:textFill>
        </w:rPr>
        <w:t>。</w:t>
      </w:r>
    </w:p>
    <w:p>
      <w:pPr>
        <w:spacing w:line="360" w:lineRule="auto"/>
        <w:ind w:firstLine="60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3</w:t>
      </w:r>
      <w:r>
        <w:rPr>
          <w:rFonts w:hint="eastAsia"/>
          <w:color w:val="000000" w:themeColor="text1"/>
          <w:lang w:val="en-US" w:eastAsia="zh-CN"/>
          <w14:textFill>
            <w14:solidFill>
              <w14:schemeClr w14:val="tx1"/>
            </w14:solidFill>
          </w14:textFill>
        </w:rPr>
        <w:t>.</w:t>
      </w:r>
      <w:r>
        <w:rPr>
          <w:rFonts w:hint="eastAsia"/>
          <w:color w:val="000000" w:themeColor="text1"/>
          <w14:textFill>
            <w14:solidFill>
              <w14:schemeClr w14:val="tx1"/>
            </w14:solidFill>
          </w14:textFill>
        </w:rPr>
        <w:t>绩效评价范围：</w:t>
      </w:r>
    </w:p>
    <w:p>
      <w:pPr>
        <w:spacing w:line="360" w:lineRule="auto"/>
        <w:ind w:firstLine="60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本次评价从项目决策（包括绩效目标、决策过程）、项目管理（包括项目资金、项目实施）、项目产出（包括项目产出数量、产出质量、产出时效和产出成本）项目效益四个维度进行</w:t>
      </w:r>
      <w:r>
        <w:rPr>
          <w:rFonts w:hint="eastAsia" w:ascii="仿宋_GB2312"/>
          <w:bCs/>
          <w:color w:val="000000" w:themeColor="text1"/>
          <w:sz w:val="32"/>
          <w:szCs w:val="32"/>
          <w14:textFill>
            <w14:solidFill>
              <w14:schemeClr w14:val="tx1"/>
            </w14:solidFill>
          </w14:textFill>
        </w:rPr>
        <w:t>大西沟乡2022年农村综合改革转移支付预算（麻子沟村、下大西沟村）</w:t>
      </w:r>
      <w:r>
        <w:rPr>
          <w:rFonts w:hint="eastAsia"/>
          <w:color w:val="000000" w:themeColor="text1"/>
          <w14:textFill>
            <w14:solidFill>
              <w14:schemeClr w14:val="tx1"/>
            </w14:solidFill>
          </w14:textFill>
        </w:rPr>
        <w:t>评价，评价核心为资金的支出完成情况和效果。</w:t>
      </w:r>
    </w:p>
    <w:p>
      <w:pPr>
        <w:spacing w:line="360" w:lineRule="auto"/>
        <w:rPr>
          <w:color w:val="000000" w:themeColor="text1"/>
          <w14:textFill>
            <w14:solidFill>
              <w14:schemeClr w14:val="tx1"/>
            </w14:solidFill>
          </w14:textFill>
        </w:rPr>
      </w:pPr>
    </w:p>
    <w:p>
      <w:pPr>
        <w:pStyle w:val="6"/>
        <w:spacing w:line="360" w:lineRule="auto"/>
        <w:rPr>
          <w:rFonts w:hint="eastAsia" w:ascii="仿宋_GB2312" w:eastAsia="仿宋_GB2312"/>
          <w:b w:val="0"/>
          <w:bCs w:val="0"/>
          <w:color w:val="000000" w:themeColor="text1"/>
          <w14:textFill>
            <w14:solidFill>
              <w14:schemeClr w14:val="tx1"/>
            </w14:solidFill>
          </w14:textFill>
        </w:rPr>
      </w:pPr>
      <w:bookmarkStart w:id="5" w:name="_Toc68703832"/>
      <w:r>
        <w:rPr>
          <w:rFonts w:hint="eastAsia" w:ascii="仿宋_GB2312" w:eastAsia="仿宋_GB2312"/>
          <w:b w:val="0"/>
          <w:bCs w:val="0"/>
          <w:color w:val="000000" w:themeColor="text1"/>
          <w14:textFill>
            <w14:solidFill>
              <w14:schemeClr w14:val="tx1"/>
            </w14:solidFill>
          </w14:textFill>
        </w:rPr>
        <w:t>（二）绩效评价原则、评价指标体系、评价方法、评价标准等。</w:t>
      </w:r>
      <w:bookmarkEnd w:id="5"/>
    </w:p>
    <w:p>
      <w:pPr>
        <w:spacing w:line="360" w:lineRule="auto"/>
        <w:ind w:firstLine="600" w:firstLineChars="200"/>
        <w:jc w:val="left"/>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rFonts w:hint="eastAsia"/>
          <w:color w:val="000000" w:themeColor="text1"/>
          <w:lang w:val="en-US" w:eastAsia="zh-CN"/>
          <w14:textFill>
            <w14:solidFill>
              <w14:schemeClr w14:val="tx1"/>
            </w14:solidFill>
          </w14:textFill>
        </w:rPr>
        <w:t>.</w:t>
      </w:r>
      <w:r>
        <w:rPr>
          <w:rFonts w:hint="eastAsia"/>
          <w:color w:val="000000" w:themeColor="text1"/>
          <w14:textFill>
            <w14:solidFill>
              <w14:schemeClr w14:val="tx1"/>
            </w14:solidFill>
          </w14:textFill>
        </w:rPr>
        <w:t>绩效评价原则</w:t>
      </w:r>
    </w:p>
    <w:p>
      <w:pPr>
        <w:spacing w:line="600" w:lineRule="exact"/>
        <w:ind w:firstLine="640"/>
        <w:rPr>
          <w:rFonts w:ascii="仿宋_GB2312"/>
          <w:bCs/>
          <w:color w:val="000000" w:themeColor="text1"/>
          <w:sz w:val="32"/>
          <w:szCs w:val="32"/>
          <w14:textFill>
            <w14:solidFill>
              <w14:schemeClr w14:val="tx1"/>
            </w14:solidFill>
          </w14:textFill>
        </w:rPr>
      </w:pPr>
      <w:r>
        <w:rPr>
          <w:rFonts w:hint="eastAsia" w:ascii="仿宋_GB2312"/>
          <w:bCs/>
          <w:color w:val="000000" w:themeColor="text1"/>
          <w:sz w:val="32"/>
          <w:szCs w:val="32"/>
          <w14:textFill>
            <w14:solidFill>
              <w14:schemeClr w14:val="tx1"/>
            </w14:solidFill>
          </w14:textFill>
        </w:rPr>
        <w:t>（一）科学公正。本次项目支出绩效评价运用科学合理的方法，按照规范的程序，对项目绩效进行客观、公正的反映。</w:t>
      </w:r>
    </w:p>
    <w:p>
      <w:pPr>
        <w:spacing w:line="600" w:lineRule="exact"/>
        <w:ind w:firstLine="640"/>
        <w:rPr>
          <w:rFonts w:ascii="仿宋_GB2312"/>
          <w:bCs/>
          <w:color w:val="000000" w:themeColor="text1"/>
          <w:sz w:val="32"/>
          <w:szCs w:val="32"/>
          <w14:textFill>
            <w14:solidFill>
              <w14:schemeClr w14:val="tx1"/>
            </w14:solidFill>
          </w14:textFill>
        </w:rPr>
      </w:pPr>
      <w:r>
        <w:rPr>
          <w:rFonts w:hint="eastAsia" w:ascii="仿宋_GB2312"/>
          <w:bCs/>
          <w:color w:val="000000" w:themeColor="text1"/>
          <w:sz w:val="32"/>
          <w:szCs w:val="32"/>
          <w14:textFill>
            <w14:solidFill>
              <w14:schemeClr w14:val="tx1"/>
            </w14:solidFill>
          </w14:textFill>
        </w:rPr>
        <w:t>（二）统筹兼顾。本次项目支出绩效评价由本单位自主实施，即“谁支出、谁自评”。</w:t>
      </w:r>
    </w:p>
    <w:p>
      <w:pPr>
        <w:spacing w:line="600" w:lineRule="exact"/>
        <w:ind w:firstLine="640"/>
        <w:rPr>
          <w:rFonts w:ascii="仿宋_GB2312"/>
          <w:bCs/>
          <w:color w:val="000000" w:themeColor="text1"/>
          <w:sz w:val="32"/>
          <w:szCs w:val="32"/>
          <w14:textFill>
            <w14:solidFill>
              <w14:schemeClr w14:val="tx1"/>
            </w14:solidFill>
          </w14:textFill>
        </w:rPr>
      </w:pPr>
      <w:r>
        <w:rPr>
          <w:rFonts w:hint="eastAsia" w:ascii="仿宋_GB2312"/>
          <w:bCs/>
          <w:color w:val="000000" w:themeColor="text1"/>
          <w:sz w:val="32"/>
          <w:szCs w:val="32"/>
          <w14:textFill>
            <w14:solidFill>
              <w14:schemeClr w14:val="tx1"/>
            </w14:solidFill>
          </w14:textFill>
        </w:rPr>
        <w:t>（三）激励约束。本次项目支出绩效评价结果与预算安排、政策调整、改进管理实质性挂钩，体现奖优罚劣和激励相容导向，有效要安排、低效要压减、无效要问责。</w:t>
      </w:r>
    </w:p>
    <w:p>
      <w:pPr>
        <w:spacing w:line="600" w:lineRule="exact"/>
        <w:ind w:firstLine="640"/>
        <w:rPr>
          <w:rFonts w:ascii="仿宋_GB2312"/>
          <w:bCs/>
          <w:color w:val="000000" w:themeColor="text1"/>
          <w:sz w:val="32"/>
          <w:szCs w:val="32"/>
          <w14:textFill>
            <w14:solidFill>
              <w14:schemeClr w14:val="tx1"/>
            </w14:solidFill>
          </w14:textFill>
        </w:rPr>
      </w:pPr>
      <w:r>
        <w:rPr>
          <w:rFonts w:hint="eastAsia" w:ascii="仿宋_GB2312"/>
          <w:bCs/>
          <w:color w:val="000000" w:themeColor="text1"/>
          <w:sz w:val="32"/>
          <w:szCs w:val="32"/>
          <w14:textFill>
            <w14:solidFill>
              <w14:schemeClr w14:val="tx1"/>
            </w14:solidFill>
          </w14:textFill>
        </w:rPr>
        <w:t>（四）公开透明。本次项目支出绩效评价结果已依法依规公开在</w:t>
      </w:r>
      <w:r>
        <w:rPr>
          <w:rFonts w:hint="eastAsia" w:ascii="仿宋_GB2312"/>
          <w:bCs/>
          <w:color w:val="000000" w:themeColor="text1"/>
          <w:sz w:val="32"/>
          <w:szCs w:val="32"/>
          <w:lang w:eastAsia="zh-CN"/>
          <w14:textFill>
            <w14:solidFill>
              <w14:schemeClr w14:val="tx1"/>
            </w14:solidFill>
          </w14:textFill>
        </w:rPr>
        <w:t>霍城县人民政府</w:t>
      </w:r>
      <w:r>
        <w:rPr>
          <w:rFonts w:hint="eastAsia" w:ascii="仿宋_GB2312"/>
          <w:bCs/>
          <w:color w:val="000000" w:themeColor="text1"/>
          <w:sz w:val="32"/>
          <w:szCs w:val="32"/>
          <w14:textFill>
            <w14:solidFill>
              <w14:schemeClr w14:val="tx1"/>
            </w14:solidFill>
          </w14:textFill>
        </w:rPr>
        <w:t>网站上，并自觉接受社会监督。</w:t>
      </w:r>
    </w:p>
    <w:p>
      <w:pPr>
        <w:spacing w:line="360" w:lineRule="auto"/>
        <w:rPr>
          <w:color w:val="000000" w:themeColor="text1"/>
          <w:highlight w:val="none"/>
          <w14:textFill>
            <w14:solidFill>
              <w14:schemeClr w14:val="tx1"/>
            </w14:solidFill>
          </w14:textFill>
        </w:rPr>
      </w:pPr>
    </w:p>
    <w:p>
      <w:pPr>
        <w:spacing w:line="360" w:lineRule="auto"/>
        <w:ind w:firstLine="600" w:firstLineChars="200"/>
        <w:jc w:val="left"/>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2、评价指标体系（附表说明）</w:t>
      </w:r>
    </w:p>
    <w:p>
      <w:pPr>
        <w:pStyle w:val="6"/>
        <w:spacing w:before="0" w:after="0" w:line="240" w:lineRule="auto"/>
        <w:jc w:val="center"/>
        <w:rPr>
          <w:rFonts w:ascii="Times New Roman" w:hAnsi="Times New Roman" w:eastAsia="仿宋_GB2312" w:cs="Times New Roman"/>
          <w:b w:val="0"/>
          <w:bCs w:val="0"/>
          <w:color w:val="000000" w:themeColor="text1"/>
          <w:sz w:val="30"/>
          <w:szCs w:val="24"/>
          <w14:textFill>
            <w14:solidFill>
              <w14:schemeClr w14:val="tx1"/>
            </w14:solidFill>
          </w14:textFill>
        </w:rPr>
      </w:pPr>
      <w:r>
        <w:rPr>
          <w:rFonts w:hint="eastAsia" w:ascii="Times New Roman" w:hAnsi="Times New Roman" w:eastAsia="仿宋_GB2312" w:cs="Times New Roman"/>
          <w:b w:val="0"/>
          <w:bCs w:val="0"/>
          <w:color w:val="000000" w:themeColor="text1"/>
          <w:sz w:val="30"/>
          <w:szCs w:val="24"/>
          <w14:textFill>
            <w14:solidFill>
              <w14:schemeClr w14:val="tx1"/>
            </w14:solidFill>
          </w14:textFill>
        </w:rPr>
        <w:t>大西沟乡2022年农村综合改革转移支付预算（麻子沟村、下大西沟村）项目支出绩效评价指标体系</w:t>
      </w:r>
    </w:p>
    <w:tbl>
      <w:tblPr>
        <w:tblStyle w:val="12"/>
        <w:tblW w:w="985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0" w:lineRule="atLeast"/>
              <w:jc w:val="center"/>
              <w:rPr>
                <w:rFonts w:ascii="宋体" w:hAnsi="宋体" w:eastAsia="宋体" w:cs="宋体"/>
                <w:b/>
                <w:bCs/>
                <w:color w:val="000000" w:themeColor="text1"/>
                <w:kern w:val="0"/>
                <w:sz w:val="22"/>
                <w14:textFill>
                  <w14:solidFill>
                    <w14:schemeClr w14:val="tx1"/>
                  </w14:solidFill>
                </w14:textFill>
              </w:rPr>
            </w:pPr>
            <w:r>
              <w:rPr>
                <w:rFonts w:hint="eastAsia" w:ascii="宋体" w:hAnsi="宋体" w:eastAsia="宋体" w:cs="宋体"/>
                <w:b/>
                <w:bCs/>
                <w:color w:val="000000" w:themeColor="text1"/>
                <w:kern w:val="0"/>
                <w:sz w:val="22"/>
                <w14:textFill>
                  <w14:solidFill>
                    <w14:schemeClr w14:val="tx1"/>
                  </w14:solidFill>
                </w14:textFill>
              </w:rPr>
              <w:t>一级指标</w:t>
            </w:r>
          </w:p>
        </w:tc>
        <w:tc>
          <w:tcPr>
            <w:tcW w:w="1478" w:type="dxa"/>
            <w:shd w:val="clear" w:color="auto" w:fill="FFFFFF"/>
            <w:vAlign w:val="center"/>
          </w:tcPr>
          <w:p>
            <w:pPr>
              <w:widowControl/>
              <w:spacing w:line="0" w:lineRule="atLeast"/>
              <w:jc w:val="center"/>
              <w:rPr>
                <w:rFonts w:ascii="宋体" w:hAnsi="宋体" w:eastAsia="宋体" w:cs="宋体"/>
                <w:b/>
                <w:bCs/>
                <w:color w:val="000000" w:themeColor="text1"/>
                <w:kern w:val="0"/>
                <w:sz w:val="22"/>
                <w14:textFill>
                  <w14:solidFill>
                    <w14:schemeClr w14:val="tx1"/>
                  </w14:solidFill>
                </w14:textFill>
              </w:rPr>
            </w:pPr>
            <w:r>
              <w:rPr>
                <w:rFonts w:hint="eastAsia" w:ascii="宋体" w:hAnsi="宋体" w:eastAsia="宋体" w:cs="宋体"/>
                <w:b/>
                <w:bCs/>
                <w:color w:val="000000" w:themeColor="text1"/>
                <w:kern w:val="0"/>
                <w:sz w:val="22"/>
                <w14:textFill>
                  <w14:solidFill>
                    <w14:schemeClr w14:val="tx1"/>
                  </w14:solidFill>
                </w14:textFill>
              </w:rPr>
              <w:t>二级指标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eastAsia="宋体" w:cs="宋体"/>
                <w:b/>
                <w:bCs/>
                <w:color w:val="000000" w:themeColor="text1"/>
                <w:kern w:val="0"/>
                <w:sz w:val="22"/>
                <w14:textFill>
                  <w14:solidFill>
                    <w14:schemeClr w14:val="tx1"/>
                  </w14:solidFill>
                </w14:textFill>
              </w:rPr>
            </w:pPr>
            <w:r>
              <w:rPr>
                <w:rFonts w:hint="eastAsia" w:ascii="宋体" w:hAnsi="宋体" w:eastAsia="宋体" w:cs="宋体"/>
                <w:b/>
                <w:bCs/>
                <w:color w:val="000000" w:themeColor="text1"/>
                <w:kern w:val="0"/>
                <w:sz w:val="22"/>
                <w14:textFill>
                  <w14:solidFill>
                    <w14:schemeClr w14:val="tx1"/>
                  </w14:solidFill>
                </w14:textFill>
              </w:rPr>
              <w:t>三级指标</w:t>
            </w:r>
          </w:p>
        </w:tc>
        <w:tc>
          <w:tcPr>
            <w:tcW w:w="3885" w:type="dxa"/>
            <w:tcBorders>
              <w:right w:val="single" w:color="auto" w:sz="4" w:space="0"/>
            </w:tcBorders>
            <w:shd w:val="clear" w:color="auto" w:fill="FFFFFF"/>
          </w:tcPr>
          <w:p>
            <w:pPr>
              <w:widowControl/>
              <w:spacing w:line="600" w:lineRule="auto"/>
              <w:jc w:val="center"/>
              <w:rPr>
                <w:rFonts w:ascii="宋体" w:hAnsi="宋体" w:eastAsia="宋体" w:cs="宋体"/>
                <w:b/>
                <w:bCs/>
                <w:color w:val="000000" w:themeColor="text1"/>
                <w:kern w:val="0"/>
                <w:sz w:val="22"/>
                <w14:textFill>
                  <w14:solidFill>
                    <w14:schemeClr w14:val="tx1"/>
                  </w14:solidFill>
                </w14:textFill>
              </w:rPr>
            </w:pPr>
            <w:r>
              <w:rPr>
                <w:rFonts w:hint="eastAsia" w:ascii="宋体" w:hAnsi="宋体" w:eastAsia="宋体" w:cs="宋体"/>
                <w:b/>
                <w:bCs/>
                <w:color w:val="000000" w:themeColor="text1"/>
                <w:kern w:val="0"/>
                <w:sz w:val="22"/>
                <w14:textFill>
                  <w14:solidFill>
                    <w14:schemeClr w14:val="tx1"/>
                  </w14:solidFill>
                </w14:textFill>
              </w:rPr>
              <w:t>指标解释</w:t>
            </w:r>
          </w:p>
        </w:tc>
        <w:tc>
          <w:tcPr>
            <w:tcW w:w="990" w:type="dxa"/>
            <w:tcBorders>
              <w:left w:val="single" w:color="auto" w:sz="4" w:space="0"/>
            </w:tcBorders>
            <w:shd w:val="clear" w:color="auto" w:fill="FFFFFF"/>
          </w:tcPr>
          <w:p>
            <w:pPr>
              <w:widowControl/>
              <w:spacing w:line="600" w:lineRule="auto"/>
              <w:jc w:val="center"/>
              <w:rPr>
                <w:rFonts w:ascii="宋体" w:hAnsi="宋体" w:eastAsia="宋体" w:cs="宋体"/>
                <w:b/>
                <w:bCs/>
                <w:color w:val="000000" w:themeColor="text1"/>
                <w:kern w:val="0"/>
                <w:sz w:val="22"/>
                <w14:textFill>
                  <w14:solidFill>
                    <w14:schemeClr w14:val="tx1"/>
                  </w14:solidFill>
                </w14:textFill>
              </w:rPr>
            </w:pPr>
            <w:r>
              <w:rPr>
                <w:rFonts w:hint="eastAsia" w:ascii="宋体" w:hAnsi="宋体" w:eastAsia="宋体" w:cs="宋体"/>
                <w:b/>
                <w:bCs/>
                <w:color w:val="000000" w:themeColor="text1"/>
                <w:kern w:val="0"/>
                <w:sz w:val="22"/>
                <w14:textFill>
                  <w14:solidFill>
                    <w14:schemeClr w14:val="tx1"/>
                  </w14:solidFill>
                </w14:textFill>
              </w:rPr>
              <w:t>分值</w:t>
            </w:r>
          </w:p>
        </w:tc>
        <w:tc>
          <w:tcPr>
            <w:tcW w:w="874" w:type="dxa"/>
            <w:shd w:val="clear" w:color="auto" w:fill="FFFFFF"/>
          </w:tcPr>
          <w:p>
            <w:pPr>
              <w:widowControl/>
              <w:spacing w:line="600" w:lineRule="auto"/>
              <w:jc w:val="center"/>
              <w:rPr>
                <w:rFonts w:ascii="宋体" w:hAnsi="宋体" w:eastAsia="宋体" w:cs="宋体"/>
                <w:b/>
                <w:bCs/>
                <w:color w:val="000000" w:themeColor="text1"/>
                <w:kern w:val="0"/>
                <w:sz w:val="22"/>
                <w14:textFill>
                  <w14:solidFill>
                    <w14:schemeClr w14:val="tx1"/>
                  </w14:solidFill>
                </w14:textFill>
              </w:rPr>
            </w:pPr>
            <w:r>
              <w:rPr>
                <w:rFonts w:hint="eastAsia" w:ascii="宋体" w:hAnsi="宋体" w:eastAsia="宋体" w:cs="宋体"/>
                <w:b/>
                <w:bCs/>
                <w:color w:val="000000" w:themeColor="text1"/>
                <w:kern w:val="0"/>
                <w:sz w:val="22"/>
                <w14:textFill>
                  <w14:solidFill>
                    <w14:schemeClr w14:val="tx1"/>
                  </w14:solidFill>
                </w14:textFill>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决策</w:t>
            </w:r>
          </w:p>
        </w:tc>
        <w:tc>
          <w:tcPr>
            <w:tcW w:w="1478" w:type="dxa"/>
            <w:vMerge w:val="restart"/>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项目立项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立项依据</w:t>
            </w:r>
          </w:p>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充分性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项目立项是否符合法律法规、相关政策、发展规划以及部门职责，用以反映和考核项目立项依据情况。</w:t>
            </w:r>
          </w:p>
        </w:tc>
        <w:tc>
          <w:tcPr>
            <w:tcW w:w="990" w:type="dxa"/>
            <w:tcBorders>
              <w:left w:val="single" w:color="auto" w:sz="4" w:space="0"/>
            </w:tcBorders>
            <w:shd w:val="clear" w:color="auto" w:fill="FFFFFF"/>
          </w:tcPr>
          <w:p>
            <w:pPr>
              <w:spacing w:line="600" w:lineRule="auto"/>
              <w:jc w:val="center"/>
              <w:rPr>
                <w:rFonts w:hint="default" w:eastAsia="仿宋_GB2312"/>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5</w:t>
            </w:r>
          </w:p>
        </w:tc>
        <w:tc>
          <w:tcPr>
            <w:tcW w:w="874" w:type="dxa"/>
            <w:tcBorders>
              <w:bottom w:val="single" w:color="auto" w:sz="4" w:space="0"/>
            </w:tcBorders>
            <w:shd w:val="clear" w:color="auto" w:fill="FFFFFF"/>
          </w:tcPr>
          <w:p>
            <w:pPr>
              <w:spacing w:line="600" w:lineRule="auto"/>
              <w:jc w:val="center"/>
              <w:rPr>
                <w:rFonts w:hint="default" w:eastAsia="仿宋_GB2312"/>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themeColor="text1"/>
                <w:kern w:val="0"/>
                <w:sz w:val="22"/>
                <w14:textFill>
                  <w14:solidFill>
                    <w14:schemeClr w14:val="tx1"/>
                  </w14:solidFill>
                </w14:textFill>
              </w:rPr>
            </w:pPr>
          </w:p>
        </w:tc>
        <w:tc>
          <w:tcPr>
            <w:tcW w:w="1478" w:type="dxa"/>
            <w:vMerge w:val="continue"/>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立项程序</w:t>
            </w:r>
          </w:p>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规范性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项目申请、设立过程是否符合相关要求，用以反映和考核项目立项的规范情况</w:t>
            </w:r>
          </w:p>
        </w:tc>
        <w:tc>
          <w:tcPr>
            <w:tcW w:w="990" w:type="dxa"/>
            <w:tcBorders>
              <w:left w:val="single" w:color="auto" w:sz="4" w:space="0"/>
            </w:tcBorders>
            <w:shd w:val="clear" w:color="auto" w:fill="FFFFFF"/>
          </w:tcPr>
          <w:p>
            <w:pPr>
              <w:spacing w:line="600" w:lineRule="auto"/>
              <w:jc w:val="center"/>
              <w:rPr>
                <w:rFonts w:hint="default" w:eastAsia="仿宋_GB2312"/>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5</w:t>
            </w:r>
          </w:p>
        </w:tc>
        <w:tc>
          <w:tcPr>
            <w:tcW w:w="874" w:type="dxa"/>
            <w:shd w:val="clear" w:color="auto" w:fill="FFFFFF"/>
          </w:tcPr>
          <w:p>
            <w:pPr>
              <w:spacing w:line="600" w:lineRule="auto"/>
              <w:jc w:val="center"/>
              <w:rPr>
                <w:rFonts w:hint="default" w:eastAsia="仿宋_GB2312"/>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0" w:lineRule="atLeast"/>
              <w:jc w:val="center"/>
              <w:rPr>
                <w:rFonts w:ascii="宋体" w:hAnsi="宋体" w:cs="宋体"/>
                <w:color w:val="000000" w:themeColor="text1"/>
                <w:kern w:val="0"/>
                <w:sz w:val="22"/>
                <w14:textFill>
                  <w14:solidFill>
                    <w14:schemeClr w14:val="tx1"/>
                  </w14:solidFill>
                </w14:textFill>
              </w:rPr>
            </w:pPr>
          </w:p>
        </w:tc>
        <w:tc>
          <w:tcPr>
            <w:tcW w:w="1478" w:type="dxa"/>
            <w:vMerge w:val="restart"/>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绩效目标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绩效目标</w:t>
            </w:r>
          </w:p>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合理性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tcPr>
          <w:p>
            <w:pPr>
              <w:spacing w:line="600" w:lineRule="auto"/>
              <w:jc w:val="center"/>
              <w:rPr>
                <w:rFonts w:hint="eastAsia" w:eastAsia="仿宋_GB2312"/>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4</w:t>
            </w:r>
          </w:p>
        </w:tc>
        <w:tc>
          <w:tcPr>
            <w:tcW w:w="874" w:type="dxa"/>
            <w:shd w:val="clear" w:color="000000" w:fill="FFFFFF"/>
          </w:tcPr>
          <w:p>
            <w:pPr>
              <w:spacing w:line="600" w:lineRule="auto"/>
              <w:jc w:val="center"/>
              <w:rPr>
                <w:rFonts w:hint="eastAsia" w:eastAsia="仿宋_GB2312"/>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p>
        </w:tc>
        <w:tc>
          <w:tcPr>
            <w:tcW w:w="1478" w:type="dxa"/>
            <w:vMerge w:val="continue"/>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绩效指标</w:t>
            </w:r>
          </w:p>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明确性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tcPr>
          <w:p>
            <w:pPr>
              <w:spacing w:line="600" w:lineRule="auto"/>
              <w:jc w:val="center"/>
              <w:rPr>
                <w:rFonts w:hint="eastAsia" w:eastAsia="仿宋_GB2312"/>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4</w:t>
            </w:r>
          </w:p>
        </w:tc>
        <w:tc>
          <w:tcPr>
            <w:tcW w:w="874" w:type="dxa"/>
            <w:tcBorders>
              <w:bottom w:val="single" w:color="auto" w:sz="4" w:space="0"/>
            </w:tcBorders>
            <w:shd w:val="clear" w:color="000000" w:fill="FFFFFF"/>
          </w:tcPr>
          <w:p>
            <w:pPr>
              <w:spacing w:line="600" w:lineRule="auto"/>
              <w:jc w:val="center"/>
              <w:rPr>
                <w:rFonts w:hint="default" w:eastAsia="仿宋_GB2312"/>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0" w:lineRule="atLeast"/>
              <w:jc w:val="center"/>
              <w:rPr>
                <w:rFonts w:ascii="宋体" w:hAnsi="宋体" w:cs="宋体"/>
                <w:color w:val="000000" w:themeColor="text1"/>
                <w:kern w:val="0"/>
                <w:sz w:val="22"/>
                <w14:textFill>
                  <w14:solidFill>
                    <w14:schemeClr w14:val="tx1"/>
                  </w14:solidFill>
                </w14:textFill>
              </w:rPr>
            </w:pPr>
          </w:p>
        </w:tc>
        <w:tc>
          <w:tcPr>
            <w:tcW w:w="1478" w:type="dxa"/>
            <w:vMerge w:val="restart"/>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资金投入</w:t>
            </w:r>
          </w:p>
          <w:p>
            <w:pPr>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预算编制</w:t>
            </w:r>
          </w:p>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科学性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tcPr>
          <w:p>
            <w:pPr>
              <w:spacing w:line="600" w:lineRule="auto"/>
              <w:jc w:val="center"/>
              <w:rPr>
                <w:rFonts w:hint="eastAsia" w:eastAsia="仿宋_GB2312"/>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4</w:t>
            </w:r>
          </w:p>
        </w:tc>
        <w:tc>
          <w:tcPr>
            <w:tcW w:w="874" w:type="dxa"/>
            <w:tcBorders>
              <w:bottom w:val="single" w:color="auto" w:sz="4" w:space="0"/>
            </w:tcBorders>
            <w:shd w:val="clear" w:color="auto" w:fill="FFFFFF"/>
          </w:tcPr>
          <w:p>
            <w:pPr>
              <w:spacing w:line="600" w:lineRule="auto"/>
              <w:jc w:val="center"/>
              <w:rPr>
                <w:rFonts w:hint="default" w:eastAsia="仿宋_GB2312"/>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p>
        </w:tc>
        <w:tc>
          <w:tcPr>
            <w:tcW w:w="1478" w:type="dxa"/>
            <w:vMerge w:val="continue"/>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资金分配</w:t>
            </w:r>
          </w:p>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合理性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tcPr>
          <w:p>
            <w:pPr>
              <w:spacing w:line="600" w:lineRule="auto"/>
              <w:jc w:val="center"/>
              <w:rPr>
                <w:rFonts w:hint="eastAsia" w:eastAsia="仿宋_GB2312"/>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3</w:t>
            </w:r>
          </w:p>
        </w:tc>
        <w:tc>
          <w:tcPr>
            <w:tcW w:w="874" w:type="dxa"/>
            <w:shd w:val="clear" w:color="auto" w:fill="FFFFFF"/>
          </w:tcPr>
          <w:p>
            <w:pPr>
              <w:spacing w:line="600" w:lineRule="auto"/>
              <w:jc w:val="center"/>
              <w:rPr>
                <w:rFonts w:hint="default" w:eastAsia="仿宋_GB2312"/>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过程</w:t>
            </w:r>
          </w:p>
        </w:tc>
        <w:tc>
          <w:tcPr>
            <w:tcW w:w="1478" w:type="dxa"/>
            <w:vMerge w:val="restart"/>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资金到位率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实际到位资金与预算资金的比率，用以反映和考核资金落实情况对项目实施的总体保障程度。</w:t>
            </w:r>
          </w:p>
        </w:tc>
        <w:tc>
          <w:tcPr>
            <w:tcW w:w="990" w:type="dxa"/>
            <w:tcBorders>
              <w:left w:val="single" w:color="auto" w:sz="4" w:space="0"/>
            </w:tcBorders>
            <w:shd w:val="clear" w:color="000000" w:fill="FFFFFF"/>
          </w:tcPr>
          <w:p>
            <w:pPr>
              <w:spacing w:line="600" w:lineRule="auto"/>
              <w:jc w:val="center"/>
              <w:rPr>
                <w:rFonts w:hint="eastAsia" w:eastAsia="仿宋_GB2312"/>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5</w:t>
            </w:r>
          </w:p>
        </w:tc>
        <w:tc>
          <w:tcPr>
            <w:tcW w:w="874" w:type="dxa"/>
            <w:tcBorders>
              <w:bottom w:val="single" w:color="auto" w:sz="4" w:space="0"/>
            </w:tcBorders>
            <w:shd w:val="clear" w:color="000000" w:fill="FFFFFF"/>
          </w:tcPr>
          <w:p>
            <w:pPr>
              <w:spacing w:line="600" w:lineRule="auto"/>
              <w:jc w:val="center"/>
              <w:rPr>
                <w:rFonts w:hint="default" w:eastAsia="仿宋_GB2312"/>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0" w:lineRule="atLeast"/>
              <w:jc w:val="center"/>
              <w:rPr>
                <w:rFonts w:ascii="宋体" w:hAnsi="宋体" w:cs="宋体"/>
                <w:color w:val="000000" w:themeColor="text1"/>
                <w:kern w:val="0"/>
                <w:sz w:val="22"/>
                <w14:textFill>
                  <w14:solidFill>
                    <w14:schemeClr w14:val="tx1"/>
                  </w14:solidFill>
                </w14:textFill>
              </w:rPr>
            </w:pPr>
          </w:p>
        </w:tc>
        <w:tc>
          <w:tcPr>
            <w:tcW w:w="1478" w:type="dxa"/>
            <w:vMerge w:val="continue"/>
            <w:shd w:val="clear" w:color="auto" w:fill="FFFFFF"/>
            <w:vAlign w:val="center"/>
          </w:tcPr>
          <w:p>
            <w:pPr>
              <w:spacing w:line="0" w:lineRule="atLeast"/>
              <w:jc w:val="center"/>
              <w:rPr>
                <w:rFonts w:ascii="宋体" w:hAnsi="宋体" w:cs="宋体"/>
                <w:color w:val="000000" w:themeColor="text1"/>
                <w:kern w:val="0"/>
                <w:sz w:val="22"/>
                <w14:textFill>
                  <w14:solidFill>
                    <w14:schemeClr w14:val="tx1"/>
                  </w14:solidFill>
                </w14:textFill>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预算执行率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项目预算资金是否按照计划执行，用以反映或考核项目预算执行情况</w:t>
            </w:r>
          </w:p>
        </w:tc>
        <w:tc>
          <w:tcPr>
            <w:tcW w:w="990" w:type="dxa"/>
            <w:tcBorders>
              <w:left w:val="single" w:color="auto" w:sz="4" w:space="0"/>
            </w:tcBorders>
            <w:shd w:val="clear" w:color="auto" w:fill="FFFFFF"/>
          </w:tcPr>
          <w:p>
            <w:pPr>
              <w:spacing w:line="600" w:lineRule="auto"/>
              <w:jc w:val="center"/>
              <w:rPr>
                <w:rFonts w:hint="eastAsia" w:eastAsia="仿宋_GB2312"/>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5</w:t>
            </w:r>
          </w:p>
        </w:tc>
        <w:tc>
          <w:tcPr>
            <w:tcW w:w="874" w:type="dxa"/>
            <w:tcBorders>
              <w:bottom w:val="single" w:color="auto" w:sz="4" w:space="0"/>
            </w:tcBorders>
            <w:shd w:val="clear" w:color="auto" w:fill="FFFFFF"/>
          </w:tcPr>
          <w:p>
            <w:pPr>
              <w:spacing w:line="600" w:lineRule="auto"/>
              <w:jc w:val="center"/>
              <w:rPr>
                <w:rFonts w:hint="eastAsia" w:eastAsia="仿宋_GB2312"/>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themeColor="text1"/>
                <w:kern w:val="0"/>
                <w:sz w:val="22"/>
                <w14:textFill>
                  <w14:solidFill>
                    <w14:schemeClr w14:val="tx1"/>
                  </w14:solidFill>
                </w14:textFill>
              </w:rPr>
            </w:pPr>
          </w:p>
        </w:tc>
        <w:tc>
          <w:tcPr>
            <w:tcW w:w="1478" w:type="dxa"/>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资金使用</w:t>
            </w:r>
          </w:p>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合规性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项目资金使用是否符合相关的财务管理制度规定，用以反映和考核项目资金的规范运行情况。</w:t>
            </w:r>
          </w:p>
        </w:tc>
        <w:tc>
          <w:tcPr>
            <w:tcW w:w="990" w:type="dxa"/>
            <w:tcBorders>
              <w:left w:val="single" w:color="auto" w:sz="4" w:space="0"/>
            </w:tcBorders>
            <w:shd w:val="clear" w:color="000000" w:fill="FFFFFF"/>
          </w:tcPr>
          <w:p>
            <w:pPr>
              <w:spacing w:line="600" w:lineRule="auto"/>
              <w:jc w:val="center"/>
              <w:rPr>
                <w:rFonts w:hint="eastAsia" w:eastAsia="仿宋_GB2312"/>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5</w:t>
            </w:r>
          </w:p>
        </w:tc>
        <w:tc>
          <w:tcPr>
            <w:tcW w:w="874" w:type="dxa"/>
            <w:tcBorders>
              <w:bottom w:val="single" w:color="auto" w:sz="4" w:space="0"/>
            </w:tcBorders>
            <w:shd w:val="clear" w:color="000000" w:fill="FFFFFF"/>
          </w:tcPr>
          <w:p>
            <w:pPr>
              <w:spacing w:line="600" w:lineRule="auto"/>
              <w:jc w:val="center"/>
              <w:rPr>
                <w:rFonts w:hint="default" w:eastAsia="仿宋_GB2312"/>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0" w:lineRule="atLeast"/>
              <w:jc w:val="center"/>
              <w:rPr>
                <w:rFonts w:ascii="宋体" w:hAnsi="宋体" w:cs="宋体"/>
                <w:color w:val="000000" w:themeColor="text1"/>
                <w:kern w:val="0"/>
                <w:sz w:val="22"/>
                <w14:textFill>
                  <w14:solidFill>
                    <w14:schemeClr w14:val="tx1"/>
                  </w14:solidFill>
                </w14:textFill>
              </w:rPr>
            </w:pPr>
          </w:p>
        </w:tc>
        <w:tc>
          <w:tcPr>
            <w:tcW w:w="1478" w:type="dxa"/>
            <w:vMerge w:val="restart"/>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组织实施</w:t>
            </w:r>
          </w:p>
          <w:p>
            <w:pPr>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管理制度</w:t>
            </w:r>
          </w:p>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健全性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tcPr>
          <w:p>
            <w:pPr>
              <w:spacing w:line="600" w:lineRule="auto"/>
              <w:jc w:val="center"/>
              <w:rPr>
                <w:rFonts w:hint="eastAsia" w:eastAsia="仿宋_GB2312"/>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5</w:t>
            </w:r>
          </w:p>
        </w:tc>
        <w:tc>
          <w:tcPr>
            <w:tcW w:w="874" w:type="dxa"/>
            <w:tcBorders>
              <w:bottom w:val="single" w:color="auto" w:sz="4" w:space="0"/>
            </w:tcBorders>
            <w:shd w:val="clear" w:color="000000" w:fill="FFFFFF"/>
          </w:tcPr>
          <w:p>
            <w:pPr>
              <w:spacing w:line="600" w:lineRule="auto"/>
              <w:jc w:val="center"/>
              <w:rPr>
                <w:rFonts w:hint="eastAsia" w:eastAsia="仿宋_GB2312"/>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p>
        </w:tc>
        <w:tc>
          <w:tcPr>
            <w:tcW w:w="1478" w:type="dxa"/>
            <w:vMerge w:val="continue"/>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制度执行</w:t>
            </w:r>
          </w:p>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有效性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项目实施是否符合相关管理规定，用以反映和考核相关管理制度的有效执行情况。</w:t>
            </w:r>
          </w:p>
        </w:tc>
        <w:tc>
          <w:tcPr>
            <w:tcW w:w="990" w:type="dxa"/>
            <w:tcBorders>
              <w:left w:val="single" w:color="auto" w:sz="4" w:space="0"/>
            </w:tcBorders>
            <w:shd w:val="clear" w:color="000000" w:fill="FFFFFF"/>
          </w:tcPr>
          <w:p>
            <w:pPr>
              <w:spacing w:line="600" w:lineRule="auto"/>
              <w:jc w:val="center"/>
              <w:rPr>
                <w:rFonts w:hint="default" w:eastAsia="仿宋_GB2312"/>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5</w:t>
            </w:r>
          </w:p>
        </w:tc>
        <w:tc>
          <w:tcPr>
            <w:tcW w:w="874" w:type="dxa"/>
            <w:tcBorders>
              <w:bottom w:val="single" w:color="auto" w:sz="4" w:space="0"/>
            </w:tcBorders>
            <w:shd w:val="clear" w:color="000000" w:fill="FFFFFF"/>
          </w:tcPr>
          <w:p>
            <w:pPr>
              <w:spacing w:line="600" w:lineRule="auto"/>
              <w:jc w:val="center"/>
              <w:rPr>
                <w:rFonts w:hint="eastAsia" w:eastAsia="仿宋_GB2312"/>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产出</w:t>
            </w:r>
          </w:p>
        </w:tc>
        <w:tc>
          <w:tcPr>
            <w:tcW w:w="1478" w:type="dxa"/>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产出数量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实际完成率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项目实施的实际产出数与计划产出数的比率，用以反映和考核项目产出数量目标的实现程度。</w:t>
            </w:r>
          </w:p>
        </w:tc>
        <w:tc>
          <w:tcPr>
            <w:tcW w:w="990" w:type="dxa"/>
            <w:tcBorders>
              <w:left w:val="single" w:color="auto" w:sz="4" w:space="0"/>
            </w:tcBorders>
            <w:shd w:val="clear" w:color="000000" w:fill="FFFFFF"/>
          </w:tcPr>
          <w:p>
            <w:pPr>
              <w:spacing w:line="600" w:lineRule="auto"/>
              <w:jc w:val="center"/>
              <w:rPr>
                <w:rFonts w:hint="eastAsia" w:eastAsia="仿宋_GB2312"/>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8</w:t>
            </w:r>
          </w:p>
        </w:tc>
        <w:tc>
          <w:tcPr>
            <w:tcW w:w="874" w:type="dxa"/>
            <w:shd w:val="clear" w:color="000000" w:fill="FFFFFF"/>
          </w:tcPr>
          <w:p>
            <w:pPr>
              <w:spacing w:line="600" w:lineRule="auto"/>
              <w:jc w:val="center"/>
              <w:rPr>
                <w:rFonts w:hint="default" w:eastAsia="仿宋_GB2312"/>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6.22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p>
        </w:tc>
        <w:tc>
          <w:tcPr>
            <w:tcW w:w="1478" w:type="dxa"/>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产出质量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质量达标率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项目完成的质量达标产出数与实际产出数的比率，用以反映和考核项目产出质量目标的实现程度。</w:t>
            </w:r>
          </w:p>
        </w:tc>
        <w:tc>
          <w:tcPr>
            <w:tcW w:w="990" w:type="dxa"/>
            <w:tcBorders>
              <w:left w:val="single" w:color="auto" w:sz="4" w:space="0"/>
            </w:tcBorders>
            <w:shd w:val="clear" w:color="000000" w:fill="FFFFFF"/>
          </w:tcPr>
          <w:p>
            <w:pPr>
              <w:spacing w:line="600" w:lineRule="auto"/>
              <w:jc w:val="center"/>
              <w:rPr>
                <w:rFonts w:hint="eastAsia" w:eastAsia="仿宋_GB2312"/>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7</w:t>
            </w:r>
          </w:p>
        </w:tc>
        <w:tc>
          <w:tcPr>
            <w:tcW w:w="874" w:type="dxa"/>
            <w:shd w:val="clear" w:color="000000" w:fill="FFFFFF"/>
          </w:tcPr>
          <w:p>
            <w:pPr>
              <w:spacing w:line="600" w:lineRule="auto"/>
              <w:jc w:val="center"/>
              <w:rPr>
                <w:rFonts w:hint="default" w:eastAsia="仿宋_GB2312"/>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0" w:lineRule="atLeast"/>
              <w:jc w:val="center"/>
              <w:rPr>
                <w:rFonts w:ascii="宋体" w:hAnsi="宋体" w:cs="宋体"/>
                <w:color w:val="000000" w:themeColor="text1"/>
                <w:kern w:val="0"/>
                <w:sz w:val="22"/>
                <w14:textFill>
                  <w14:solidFill>
                    <w14:schemeClr w14:val="tx1"/>
                  </w14:solidFill>
                </w14:textFill>
              </w:rPr>
            </w:pPr>
          </w:p>
        </w:tc>
        <w:tc>
          <w:tcPr>
            <w:tcW w:w="1478" w:type="dxa"/>
            <w:shd w:val="clear" w:color="auto" w:fill="FFFFFF"/>
            <w:vAlign w:val="center"/>
          </w:tcPr>
          <w:p>
            <w:pPr>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产出时效</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完成及时性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项目实际完成时间与计划完成时间的比较，用以反映和考核项目产出时效目标的实现程度。</w:t>
            </w:r>
          </w:p>
        </w:tc>
        <w:tc>
          <w:tcPr>
            <w:tcW w:w="990" w:type="dxa"/>
            <w:tcBorders>
              <w:left w:val="single" w:color="auto" w:sz="4" w:space="0"/>
            </w:tcBorders>
            <w:shd w:val="clear" w:color="000000" w:fill="FFFFFF"/>
          </w:tcPr>
          <w:p>
            <w:pPr>
              <w:spacing w:line="600" w:lineRule="auto"/>
              <w:jc w:val="center"/>
              <w:rPr>
                <w:rFonts w:hint="default" w:eastAsia="仿宋_GB2312"/>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5</w:t>
            </w:r>
          </w:p>
        </w:tc>
        <w:tc>
          <w:tcPr>
            <w:tcW w:w="874" w:type="dxa"/>
            <w:shd w:val="clear" w:color="000000" w:fill="FFFFFF"/>
          </w:tcPr>
          <w:p>
            <w:pPr>
              <w:spacing w:line="600" w:lineRule="auto"/>
              <w:jc w:val="center"/>
              <w:rPr>
                <w:rFonts w:hint="default" w:eastAsia="仿宋_GB2312"/>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p>
        </w:tc>
        <w:tc>
          <w:tcPr>
            <w:tcW w:w="1478" w:type="dxa"/>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产出成本</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成本节约率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完成项目计划工作目标的实际节约成本与计划成本的比率，用以反映和考核项目的成本节约程度。</w:t>
            </w:r>
          </w:p>
        </w:tc>
        <w:tc>
          <w:tcPr>
            <w:tcW w:w="990" w:type="dxa"/>
            <w:tcBorders>
              <w:left w:val="single" w:color="auto" w:sz="4" w:space="0"/>
            </w:tcBorders>
            <w:shd w:val="clear" w:color="auto" w:fill="FFFFFF"/>
          </w:tcPr>
          <w:p>
            <w:pPr>
              <w:spacing w:line="600" w:lineRule="auto"/>
              <w:jc w:val="center"/>
              <w:rPr>
                <w:rFonts w:hint="eastAsia" w:eastAsia="仿宋_GB2312"/>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5</w:t>
            </w:r>
          </w:p>
        </w:tc>
        <w:tc>
          <w:tcPr>
            <w:tcW w:w="874" w:type="dxa"/>
            <w:shd w:val="clear" w:color="auto" w:fill="FFFFFF"/>
          </w:tcPr>
          <w:p>
            <w:pPr>
              <w:spacing w:line="600" w:lineRule="auto"/>
              <w:jc w:val="center"/>
              <w:rPr>
                <w:rFonts w:hint="eastAsia" w:eastAsia="仿宋_GB2312"/>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效益　</w:t>
            </w:r>
          </w:p>
        </w:tc>
        <w:tc>
          <w:tcPr>
            <w:tcW w:w="1478" w:type="dxa"/>
            <w:vMerge w:val="restart"/>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项目效益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实施效益</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项目实施所产生的效益。</w:t>
            </w:r>
          </w:p>
        </w:tc>
        <w:tc>
          <w:tcPr>
            <w:tcW w:w="990" w:type="dxa"/>
            <w:tcBorders>
              <w:left w:val="single" w:color="auto" w:sz="4" w:space="0"/>
            </w:tcBorders>
            <w:shd w:val="clear" w:color="auto" w:fill="FFFFFF"/>
          </w:tcPr>
          <w:p>
            <w:pPr>
              <w:spacing w:line="600" w:lineRule="auto"/>
              <w:jc w:val="center"/>
              <w:rPr>
                <w:rFonts w:hint="default" w:eastAsia="仿宋_GB2312"/>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13</w:t>
            </w:r>
          </w:p>
        </w:tc>
        <w:tc>
          <w:tcPr>
            <w:tcW w:w="874" w:type="dxa"/>
            <w:shd w:val="clear" w:color="auto" w:fill="FFFFFF"/>
          </w:tcPr>
          <w:p>
            <w:pPr>
              <w:spacing w:line="600" w:lineRule="auto"/>
              <w:jc w:val="center"/>
              <w:rPr>
                <w:rFonts w:hint="default" w:eastAsia="仿宋_GB2312"/>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p>
        </w:tc>
        <w:tc>
          <w:tcPr>
            <w:tcW w:w="1478" w:type="dxa"/>
            <w:vMerge w:val="continue"/>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满意度</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社会公众或服务对象对项目实施效果的满意程度。</w:t>
            </w:r>
          </w:p>
        </w:tc>
        <w:tc>
          <w:tcPr>
            <w:tcW w:w="990" w:type="dxa"/>
            <w:tcBorders>
              <w:left w:val="single" w:color="auto" w:sz="4" w:space="0"/>
            </w:tcBorders>
            <w:shd w:val="clear" w:color="000000" w:fill="FFFFFF"/>
          </w:tcPr>
          <w:p>
            <w:pPr>
              <w:spacing w:line="600" w:lineRule="auto"/>
              <w:jc w:val="center"/>
              <w:rPr>
                <w:rFonts w:hint="default" w:eastAsia="仿宋_GB2312"/>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12</w:t>
            </w:r>
          </w:p>
        </w:tc>
        <w:tc>
          <w:tcPr>
            <w:tcW w:w="874" w:type="dxa"/>
            <w:shd w:val="clear" w:color="000000" w:fill="FFFFFF"/>
          </w:tcPr>
          <w:p>
            <w:pPr>
              <w:spacing w:line="600" w:lineRule="auto"/>
              <w:jc w:val="center"/>
              <w:rPr>
                <w:rFonts w:hint="default" w:eastAsia="仿宋_GB2312"/>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0" w:lineRule="atLeast"/>
              <w:jc w:val="center"/>
              <w:rPr>
                <w:rFonts w:ascii="宋体" w:hAnsi="宋体" w:cs="宋体"/>
                <w:color w:val="000000" w:themeColor="text1"/>
                <w:kern w:val="0"/>
                <w:sz w:val="22"/>
                <w14:textFill>
                  <w14:solidFill>
                    <w14:schemeClr w14:val="tx1"/>
                  </w14:solidFill>
                </w14:textFill>
              </w:rPr>
            </w:pPr>
            <w:r>
              <w:rPr>
                <w:rFonts w:hint="eastAsia" w:ascii="宋体" w:hAnsi="宋体" w:cs="宋体"/>
                <w:b/>
                <w:bCs/>
                <w:color w:val="000000" w:themeColor="text1"/>
                <w:kern w:val="0"/>
                <w:sz w:val="22"/>
                <w14:textFill>
                  <w14:solidFill>
                    <w14:schemeClr w14:val="tx1"/>
                  </w14:solidFill>
                </w14:textFill>
              </w:rPr>
              <w:t>总分</w:t>
            </w:r>
          </w:p>
        </w:tc>
        <w:tc>
          <w:tcPr>
            <w:tcW w:w="3885" w:type="dxa"/>
            <w:tcBorders>
              <w:right w:val="single" w:color="auto" w:sz="4" w:space="0"/>
            </w:tcBorders>
            <w:shd w:val="clear" w:color="auto" w:fill="FFFFFF"/>
          </w:tcPr>
          <w:p>
            <w:pPr>
              <w:widowControl/>
              <w:spacing w:line="0" w:lineRule="atLeast"/>
              <w:jc w:val="center"/>
              <w:rPr>
                <w:rFonts w:ascii="宋体" w:hAnsi="宋体" w:cs="宋体"/>
                <w:color w:val="000000" w:themeColor="text1"/>
                <w:kern w:val="0"/>
                <w:sz w:val="22"/>
                <w14:textFill>
                  <w14:solidFill>
                    <w14:schemeClr w14:val="tx1"/>
                  </w14:solidFill>
                </w14:textFill>
              </w:rPr>
            </w:pPr>
          </w:p>
        </w:tc>
        <w:tc>
          <w:tcPr>
            <w:tcW w:w="990" w:type="dxa"/>
            <w:tcBorders>
              <w:left w:val="single" w:color="auto" w:sz="4" w:space="0"/>
            </w:tcBorders>
            <w:shd w:val="clear" w:color="auto" w:fill="FFFFFF"/>
            <w:vAlign w:val="center"/>
          </w:tcPr>
          <w:p>
            <w:pPr>
              <w:widowControl/>
              <w:spacing w:line="0" w:lineRule="atLeast"/>
              <w:jc w:val="center"/>
              <w:rPr>
                <w:rFonts w:hint="default" w:ascii="宋体" w:hAnsi="宋体" w:eastAsia="仿宋_GB2312" w:cs="宋体"/>
                <w:color w:val="000000" w:themeColor="text1"/>
                <w:kern w:val="0"/>
                <w:sz w:val="22"/>
                <w:lang w:val="en-US" w:eastAsia="zh-CN"/>
                <w14:textFill>
                  <w14:solidFill>
                    <w14:schemeClr w14:val="tx1"/>
                  </w14:solidFill>
                </w14:textFill>
              </w:rPr>
            </w:pPr>
            <w:r>
              <w:rPr>
                <w:rFonts w:hint="eastAsia" w:ascii="宋体" w:hAnsi="宋体" w:cs="宋体"/>
                <w:color w:val="000000" w:themeColor="text1"/>
                <w:kern w:val="0"/>
                <w:sz w:val="22"/>
                <w:lang w:val="en-US" w:eastAsia="zh-CN"/>
                <w14:textFill>
                  <w14:solidFill>
                    <w14:schemeClr w14:val="tx1"/>
                  </w14:solidFill>
                </w14:textFill>
              </w:rPr>
              <w:t>100</w:t>
            </w:r>
          </w:p>
        </w:tc>
        <w:tc>
          <w:tcPr>
            <w:tcW w:w="874" w:type="dxa"/>
            <w:shd w:val="clear" w:color="auto" w:fill="FFFFFF"/>
            <w:vAlign w:val="center"/>
          </w:tcPr>
          <w:p>
            <w:pPr>
              <w:widowControl/>
              <w:spacing w:line="0" w:lineRule="atLeast"/>
              <w:jc w:val="center"/>
              <w:rPr>
                <w:rFonts w:hint="default" w:ascii="宋体" w:hAnsi="宋体" w:eastAsia="仿宋_GB2312" w:cs="宋体"/>
                <w:color w:val="000000" w:themeColor="text1"/>
                <w:kern w:val="0"/>
                <w:sz w:val="22"/>
                <w:lang w:val="en-US" w:eastAsia="zh-CN"/>
                <w14:textFill>
                  <w14:solidFill>
                    <w14:schemeClr w14:val="tx1"/>
                  </w14:solidFill>
                </w14:textFill>
              </w:rPr>
            </w:pPr>
            <w:r>
              <w:rPr>
                <w:rFonts w:hint="eastAsia" w:ascii="宋体" w:hAnsi="宋体" w:cs="宋体"/>
                <w:color w:val="000000" w:themeColor="text1"/>
                <w:kern w:val="0"/>
                <w:sz w:val="22"/>
                <w:lang w:val="en-US" w:eastAsia="zh-CN"/>
                <w14:textFill>
                  <w14:solidFill>
                    <w14:schemeClr w14:val="tx1"/>
                  </w14:solidFill>
                </w14:textFill>
              </w:rPr>
              <w:t>92.22</w:t>
            </w:r>
          </w:p>
        </w:tc>
      </w:tr>
    </w:tbl>
    <w:p>
      <w:pPr>
        <w:rPr>
          <w:color w:val="000000" w:themeColor="text1"/>
          <w14:textFill>
            <w14:solidFill>
              <w14:schemeClr w14:val="tx1"/>
            </w14:solidFill>
          </w14:textFill>
        </w:rPr>
        <w:sectPr>
          <w:pgSz w:w="11906" w:h="16838"/>
          <w:pgMar w:top="1928" w:right="1531" w:bottom="1701" w:left="1531" w:header="737" w:footer="851" w:gutter="0"/>
          <w:cols w:space="720" w:num="1"/>
          <w:docGrid w:type="lines" w:linePitch="408" w:charSpace="0"/>
        </w:sectPr>
      </w:pPr>
    </w:p>
    <w:p>
      <w:pPr>
        <w:spacing w:line="360" w:lineRule="auto"/>
        <w:ind w:firstLine="600" w:firstLineChars="200"/>
        <w:jc w:val="left"/>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3、评价方法</w:t>
      </w:r>
    </w:p>
    <w:p>
      <w:pPr>
        <w:spacing w:line="360" w:lineRule="auto"/>
        <w:ind w:firstLine="640" w:firstLineChars="200"/>
        <w:rPr>
          <w:color w:val="000000" w:themeColor="text1"/>
          <w14:textFill>
            <w14:solidFill>
              <w14:schemeClr w14:val="tx1"/>
            </w14:solidFill>
          </w14:textFill>
        </w:rPr>
      </w:pPr>
      <w:r>
        <w:rPr>
          <w:rFonts w:hint="eastAsia"/>
          <w:bCs/>
          <w:color w:val="000000" w:themeColor="text1"/>
          <w:sz w:val="32"/>
          <w:szCs w:val="32"/>
          <w14:textFill>
            <w14:solidFill>
              <w14:schemeClr w14:val="tx1"/>
            </w14:solidFill>
          </w14:textFill>
        </w:rPr>
        <w:t>本次项目支出绩效自评采用因素分析方法，原因是：</w:t>
      </w:r>
      <w:r>
        <w:rPr>
          <w:rFonts w:hint="eastAsia"/>
          <w:bCs/>
          <w:color w:val="000000" w:themeColor="text1"/>
          <w:sz w:val="32"/>
          <w:szCs w:val="32"/>
          <w:lang w:val="en-US" w:eastAsia="zh-CN"/>
          <w14:textFill>
            <w14:solidFill>
              <w14:schemeClr w14:val="tx1"/>
            </w14:solidFill>
          </w14:textFill>
        </w:rPr>
        <w:t>因素分析法主要是以非数字的方法进行分析、识别、问题产生的各种诱因，全面制定出有针对性解决问题的措施，因而有全面综合的特点。</w:t>
      </w:r>
    </w:p>
    <w:p>
      <w:pPr>
        <w:spacing w:line="360" w:lineRule="auto"/>
        <w:ind w:firstLine="600" w:firstLineChars="200"/>
        <w:jc w:val="left"/>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4</w:t>
      </w:r>
      <w:r>
        <w:rPr>
          <w:rFonts w:hint="eastAsia"/>
          <w:color w:val="000000" w:themeColor="text1"/>
          <w:lang w:val="en-US" w:eastAsia="zh-CN"/>
          <w14:textFill>
            <w14:solidFill>
              <w14:schemeClr w14:val="tx1"/>
            </w14:solidFill>
          </w14:textFill>
        </w:rPr>
        <w:t>.</w:t>
      </w:r>
      <w:r>
        <w:rPr>
          <w:rFonts w:hint="eastAsia"/>
          <w:color w:val="000000" w:themeColor="text1"/>
          <w14:textFill>
            <w14:solidFill>
              <w14:schemeClr w14:val="tx1"/>
            </w14:solidFill>
          </w14:textFill>
        </w:rPr>
        <w:t>评价标准</w:t>
      </w:r>
    </w:p>
    <w:p>
      <w:pPr>
        <w:spacing w:line="360" w:lineRule="auto"/>
        <w:ind w:firstLine="640" w:firstLineChars="200"/>
        <w:rPr>
          <w:rFonts w:hint="default" w:eastAsia="仿宋_GB2312"/>
          <w:bCs/>
          <w:color w:val="000000" w:themeColor="text1"/>
          <w:sz w:val="32"/>
          <w:szCs w:val="32"/>
          <w:lang w:val="en-US" w:eastAsia="zh-CN"/>
          <w14:textFill>
            <w14:solidFill>
              <w14:schemeClr w14:val="tx1"/>
            </w14:solidFill>
          </w14:textFill>
        </w:rPr>
      </w:pPr>
      <w:r>
        <w:rPr>
          <w:rFonts w:hint="eastAsia"/>
          <w:bCs/>
          <w:color w:val="000000" w:themeColor="text1"/>
          <w:sz w:val="32"/>
          <w:szCs w:val="32"/>
          <w14:textFill>
            <w14:solidFill>
              <w14:schemeClr w14:val="tx1"/>
            </w14:solidFill>
          </w14:textFill>
        </w:rPr>
        <w:t>本次项目支出绩效自评采用计划标准，原因是：</w:t>
      </w:r>
      <w:r>
        <w:rPr>
          <w:rFonts w:hint="eastAsia"/>
          <w:bCs/>
          <w:color w:val="000000" w:themeColor="text1"/>
          <w:sz w:val="32"/>
          <w:szCs w:val="32"/>
          <w:lang w:val="en-US" w:eastAsia="zh-CN"/>
          <w14:textFill>
            <w14:solidFill>
              <w14:schemeClr w14:val="tx1"/>
            </w14:solidFill>
          </w14:textFill>
        </w:rPr>
        <w:t>计划标准是以预先制定的目标、计划、预算、定额作为评价标准。市场经济并不排斥科学合理的计划，因此计划标准对项目评价有一定的意义，因此用计划标准来作为评价标准。</w:t>
      </w:r>
    </w:p>
    <w:p>
      <w:pPr>
        <w:pStyle w:val="6"/>
        <w:spacing w:line="360" w:lineRule="auto"/>
        <w:rPr>
          <w:rFonts w:hint="eastAsia" w:ascii="仿宋_GB2312" w:eastAsia="仿宋_GB2312"/>
          <w:b w:val="0"/>
          <w:bCs w:val="0"/>
          <w:color w:val="000000" w:themeColor="text1"/>
          <w14:textFill>
            <w14:solidFill>
              <w14:schemeClr w14:val="tx1"/>
            </w14:solidFill>
          </w14:textFill>
        </w:rPr>
      </w:pPr>
      <w:bookmarkStart w:id="6" w:name="_Toc68703833"/>
      <w:r>
        <w:rPr>
          <w:rFonts w:hint="eastAsia" w:ascii="仿宋_GB2312" w:eastAsia="仿宋_GB2312"/>
          <w:b w:val="0"/>
          <w:bCs w:val="0"/>
          <w:color w:val="000000" w:themeColor="text1"/>
          <w14:textFill>
            <w14:solidFill>
              <w14:schemeClr w14:val="tx1"/>
            </w14:solidFill>
          </w14:textFill>
        </w:rPr>
        <w:t>（三）绩效评价工作过程。</w:t>
      </w:r>
      <w:bookmarkEnd w:id="6"/>
    </w:p>
    <w:p>
      <w:pPr>
        <w:spacing w:line="360" w:lineRule="auto"/>
        <w:ind w:firstLine="600" w:firstLineChars="200"/>
        <w:jc w:val="left"/>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rFonts w:hint="eastAsia"/>
          <w:color w:val="000000" w:themeColor="text1"/>
          <w:lang w:val="en-US" w:eastAsia="zh-CN"/>
          <w14:textFill>
            <w14:solidFill>
              <w14:schemeClr w14:val="tx1"/>
            </w14:solidFill>
          </w14:textFill>
        </w:rPr>
        <w:t>.</w:t>
      </w:r>
      <w:r>
        <w:rPr>
          <w:rFonts w:hint="eastAsia"/>
          <w:color w:val="000000" w:themeColor="text1"/>
          <w14:textFill>
            <w14:solidFill>
              <w14:schemeClr w14:val="tx1"/>
            </w14:solidFill>
          </w14:textFill>
        </w:rPr>
        <w:t>前期准备：</w:t>
      </w:r>
    </w:p>
    <w:p>
      <w:pPr>
        <w:spacing w:line="360" w:lineRule="auto"/>
        <w:ind w:firstLine="60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color w:val="000000" w:themeColor="text1"/>
          <w14:textFill>
            <w14:solidFill>
              <w14:schemeClr w14:val="tx1"/>
            </w14:solidFill>
          </w14:textFill>
        </w:rPr>
        <w:t>02</w:t>
      </w:r>
      <w:r>
        <w:rPr>
          <w:rFonts w:hint="eastAsia"/>
          <w:color w:val="000000" w:themeColor="text1"/>
          <w:lang w:val="en-US" w:eastAsia="zh-CN"/>
          <w14:textFill>
            <w14:solidFill>
              <w14:schemeClr w14:val="tx1"/>
            </w14:solidFill>
          </w14:textFill>
        </w:rPr>
        <w:t>3</w:t>
      </w:r>
      <w:r>
        <w:rPr>
          <w:rFonts w:hint="eastAsia"/>
          <w:color w:val="000000" w:themeColor="text1"/>
          <w14:textFill>
            <w14:solidFill>
              <w14:schemeClr w14:val="tx1"/>
            </w14:solidFill>
          </w14:textFill>
        </w:rPr>
        <w:t>年</w:t>
      </w:r>
      <w:r>
        <w:rPr>
          <w:rFonts w:hint="eastAsia"/>
          <w:color w:val="000000" w:themeColor="text1"/>
          <w:lang w:val="en-US" w:eastAsia="zh-CN"/>
          <w14:textFill>
            <w14:solidFill>
              <w14:schemeClr w14:val="tx1"/>
            </w14:solidFill>
          </w14:textFill>
        </w:rPr>
        <w:t>3</w:t>
      </w:r>
      <w:r>
        <w:rPr>
          <w:rFonts w:hint="eastAsia"/>
          <w:color w:val="000000" w:themeColor="text1"/>
          <w14:textFill>
            <w14:solidFill>
              <w14:schemeClr w14:val="tx1"/>
            </w14:solidFill>
          </w14:textFill>
        </w:rPr>
        <w:t>月</w:t>
      </w:r>
      <w:r>
        <w:rPr>
          <w:rFonts w:hint="eastAsia"/>
          <w:color w:val="000000" w:themeColor="text1"/>
          <w:lang w:val="en-US" w:eastAsia="zh-CN"/>
          <w14:textFill>
            <w14:solidFill>
              <w14:schemeClr w14:val="tx1"/>
            </w14:solidFill>
          </w14:textFill>
        </w:rPr>
        <w:t>1</w:t>
      </w:r>
      <w:r>
        <w:rPr>
          <w:rFonts w:hint="eastAsia"/>
          <w:color w:val="000000" w:themeColor="text1"/>
          <w14:textFill>
            <w14:solidFill>
              <w14:schemeClr w14:val="tx1"/>
            </w14:solidFill>
          </w14:textFill>
        </w:rPr>
        <w:t>日，</w:t>
      </w:r>
      <w:r>
        <w:rPr>
          <w:rFonts w:hint="eastAsia" w:ascii="仿宋_GB2312"/>
          <w:color w:val="000000" w:themeColor="text1"/>
          <w:lang w:val="zh-CN"/>
          <w14:textFill>
            <w14:solidFill>
              <w14:schemeClr w14:val="tx1"/>
            </w14:solidFill>
          </w14:textFill>
        </w:rPr>
        <w:t>开始前期准备工作，评价组通过前期调研</w:t>
      </w:r>
      <w:r>
        <w:rPr>
          <w:rFonts w:hint="eastAsia"/>
          <w:color w:val="000000" w:themeColor="text1"/>
          <w14:textFill>
            <w14:solidFill>
              <w14:schemeClr w14:val="tx1"/>
            </w14:solidFill>
          </w14:textFill>
        </w:rPr>
        <w:t>确定绩效评价对象和范围，</w:t>
      </w:r>
      <w:r>
        <w:rPr>
          <w:rFonts w:hint="eastAsia" w:ascii="仿宋_GB2312"/>
          <w:color w:val="000000" w:themeColor="text1"/>
          <w:lang w:val="zh-CN"/>
          <w14:textFill>
            <w14:solidFill>
              <w14:schemeClr w14:val="tx1"/>
            </w14:solidFill>
          </w14:textFill>
        </w:rPr>
        <w:t>确定了评价的目的、方法以及评价的原则，根据项目的内容和特征制定了评价指标体系及评价标准以及评价实施方案，修正并确定所需资料清单，最终确定</w:t>
      </w:r>
      <w:r>
        <w:rPr>
          <w:rFonts w:hint="eastAsia"/>
          <w:color w:val="000000" w:themeColor="text1"/>
          <w14:textFill>
            <w14:solidFill>
              <w14:schemeClr w14:val="tx1"/>
            </w14:solidFill>
          </w14:textFill>
        </w:rPr>
        <w:t>绩效评价工作方案；</w:t>
      </w:r>
    </w:p>
    <w:p>
      <w:pPr>
        <w:spacing w:line="360" w:lineRule="auto"/>
        <w:ind w:firstLine="600" w:firstLineChars="200"/>
        <w:jc w:val="left"/>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rFonts w:hint="eastAsia"/>
          <w:color w:val="000000" w:themeColor="text1"/>
          <w:lang w:val="en-US" w:eastAsia="zh-CN"/>
          <w14:textFill>
            <w14:solidFill>
              <w14:schemeClr w14:val="tx1"/>
            </w14:solidFill>
          </w14:textFill>
        </w:rPr>
        <w:t>.</w:t>
      </w:r>
      <w:r>
        <w:rPr>
          <w:rFonts w:hint="eastAsia"/>
          <w:color w:val="000000" w:themeColor="text1"/>
          <w14:textFill>
            <w14:solidFill>
              <w14:schemeClr w14:val="tx1"/>
            </w14:solidFill>
          </w14:textFill>
        </w:rPr>
        <w:t>组织实施：</w:t>
      </w:r>
    </w:p>
    <w:p>
      <w:pPr>
        <w:spacing w:line="360" w:lineRule="auto"/>
        <w:ind w:firstLine="60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color w:val="000000" w:themeColor="text1"/>
          <w14:textFill>
            <w14:solidFill>
              <w14:schemeClr w14:val="tx1"/>
            </w14:solidFill>
          </w14:textFill>
        </w:rPr>
        <w:t>02</w:t>
      </w:r>
      <w:r>
        <w:rPr>
          <w:rFonts w:hint="eastAsia"/>
          <w:color w:val="000000" w:themeColor="text1"/>
          <w:lang w:val="en-US" w:eastAsia="zh-CN"/>
          <w14:textFill>
            <w14:solidFill>
              <w14:schemeClr w14:val="tx1"/>
            </w14:solidFill>
          </w14:textFill>
        </w:rPr>
        <w:t>3</w:t>
      </w:r>
      <w:r>
        <w:rPr>
          <w:rFonts w:hint="eastAsia"/>
          <w:color w:val="000000" w:themeColor="text1"/>
          <w14:textFill>
            <w14:solidFill>
              <w14:schemeClr w14:val="tx1"/>
            </w14:solidFill>
          </w14:textFill>
        </w:rPr>
        <w:t>年</w:t>
      </w:r>
      <w:r>
        <w:rPr>
          <w:rFonts w:hint="eastAsia"/>
          <w:color w:val="000000" w:themeColor="text1"/>
          <w:lang w:val="en-US" w:eastAsia="zh-CN"/>
          <w14:textFill>
            <w14:solidFill>
              <w14:schemeClr w14:val="tx1"/>
            </w14:solidFill>
          </w14:textFill>
        </w:rPr>
        <w:t>3</w:t>
      </w:r>
      <w:r>
        <w:rPr>
          <w:rFonts w:hint="eastAsia"/>
          <w:color w:val="000000" w:themeColor="text1"/>
          <w14:textFill>
            <w14:solidFill>
              <w14:schemeClr w14:val="tx1"/>
            </w14:solidFill>
          </w14:textFill>
        </w:rPr>
        <w:t>月</w:t>
      </w:r>
      <w:r>
        <w:rPr>
          <w:rFonts w:hint="eastAsia"/>
          <w:color w:val="000000" w:themeColor="text1"/>
          <w:lang w:val="en-US" w:eastAsia="zh-CN"/>
          <w14:textFill>
            <w14:solidFill>
              <w14:schemeClr w14:val="tx1"/>
            </w14:solidFill>
          </w14:textFill>
        </w:rPr>
        <w:t>10</w:t>
      </w:r>
      <w:r>
        <w:rPr>
          <w:rFonts w:hint="eastAsia"/>
          <w:color w:val="000000" w:themeColor="text1"/>
          <w14:textFill>
            <w14:solidFill>
              <w14:schemeClr w14:val="tx1"/>
            </w14:solidFill>
          </w14:textFill>
        </w:rPr>
        <w:t>日，</w:t>
      </w:r>
      <w:r>
        <w:rPr>
          <w:rFonts w:hint="eastAsia" w:ascii="仿宋_GB2312"/>
          <w:color w:val="000000" w:themeColor="text1"/>
          <w14:textFill>
            <w14:solidFill>
              <w14:schemeClr w14:val="tx1"/>
            </w14:solidFill>
          </w14:textFill>
        </w:rPr>
        <w:t>评价工作进入实施阶段，评价组</w:t>
      </w:r>
      <w:r>
        <w:rPr>
          <w:rFonts w:hint="eastAsia"/>
          <w:color w:val="000000" w:themeColor="text1"/>
          <w14:textFill>
            <w14:solidFill>
              <w14:schemeClr w14:val="tx1"/>
            </w14:solidFill>
          </w14:textFill>
        </w:rPr>
        <w:t>收集绩效评价相关数据资料，进行现场调研、座谈；并</w:t>
      </w:r>
      <w:r>
        <w:rPr>
          <w:rFonts w:hint="eastAsia" w:ascii="仿宋_GB2312"/>
          <w:color w:val="000000" w:themeColor="text1"/>
          <w14:textFill>
            <w14:solidFill>
              <w14:schemeClr w14:val="tx1"/>
            </w14:solidFill>
          </w14:textFill>
        </w:rPr>
        <w:t>与项目实施负责人沟通，了解资金的内容、操作流程、管理机制、资金使用方向等情况</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分析</w:t>
      </w:r>
      <w:r>
        <w:rPr>
          <w:rFonts w:hint="eastAsia"/>
          <w:color w:val="000000" w:themeColor="text1"/>
          <w14:textFill>
            <w14:solidFill>
              <w14:schemeClr w14:val="tx1"/>
            </w14:solidFill>
          </w14:textFill>
        </w:rPr>
        <w:t>形成初步结论。</w:t>
      </w:r>
    </w:p>
    <w:p>
      <w:pPr>
        <w:spacing w:line="360" w:lineRule="auto"/>
        <w:ind w:firstLine="600" w:firstLineChars="200"/>
        <w:jc w:val="left"/>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w:t>
      </w:r>
      <w:r>
        <w:rPr>
          <w:rFonts w:hint="eastAsia"/>
          <w:color w:val="000000" w:themeColor="text1"/>
          <w:lang w:val="en-US" w:eastAsia="zh-CN"/>
          <w14:textFill>
            <w14:solidFill>
              <w14:schemeClr w14:val="tx1"/>
            </w14:solidFill>
          </w14:textFill>
        </w:rPr>
        <w:t>.</w:t>
      </w:r>
      <w:r>
        <w:rPr>
          <w:rFonts w:hint="eastAsia"/>
          <w:color w:val="000000" w:themeColor="text1"/>
          <w14:textFill>
            <w14:solidFill>
              <w14:schemeClr w14:val="tx1"/>
            </w14:solidFill>
          </w14:textFill>
        </w:rPr>
        <w:t>分析评价：</w:t>
      </w:r>
    </w:p>
    <w:p>
      <w:pPr>
        <w:spacing w:line="360" w:lineRule="auto"/>
        <w:ind w:firstLine="600" w:firstLineChars="200"/>
        <w:rPr>
          <w:rFonts w:ascii="仿宋_GB2312"/>
          <w:color w:val="000000" w:themeColor="text1"/>
          <w14:textFill>
            <w14:solidFill>
              <w14:schemeClr w14:val="tx1"/>
            </w14:solidFill>
          </w14:textFill>
        </w:rPr>
      </w:pPr>
      <w:r>
        <w:rPr>
          <w:rFonts w:hint="eastAsia"/>
          <w:color w:val="000000" w:themeColor="text1"/>
          <w14:textFill>
            <w14:solidFill>
              <w14:schemeClr w14:val="tx1"/>
            </w14:solidFill>
          </w14:textFill>
        </w:rPr>
        <w:t>202</w:t>
      </w:r>
      <w:r>
        <w:rPr>
          <w:rFonts w:hint="eastAsia"/>
          <w:color w:val="000000" w:themeColor="text1"/>
          <w:lang w:val="en-US" w:eastAsia="zh-CN"/>
          <w14:textFill>
            <w14:solidFill>
              <w14:schemeClr w14:val="tx1"/>
            </w14:solidFill>
          </w14:textFill>
        </w:rPr>
        <w:t>3</w:t>
      </w:r>
      <w:r>
        <w:rPr>
          <w:rFonts w:hint="eastAsia"/>
          <w:color w:val="000000" w:themeColor="text1"/>
          <w14:textFill>
            <w14:solidFill>
              <w14:schemeClr w14:val="tx1"/>
            </w14:solidFill>
          </w14:textFill>
        </w:rPr>
        <w:t>年</w:t>
      </w:r>
      <w:r>
        <w:rPr>
          <w:rFonts w:hint="eastAsia"/>
          <w:color w:val="000000" w:themeColor="text1"/>
          <w:lang w:val="en-US" w:eastAsia="zh-CN"/>
          <w14:textFill>
            <w14:solidFill>
              <w14:schemeClr w14:val="tx1"/>
            </w14:solidFill>
          </w14:textFill>
        </w:rPr>
        <w:t>3</w:t>
      </w:r>
      <w:r>
        <w:rPr>
          <w:rFonts w:hint="eastAsia"/>
          <w:color w:val="000000" w:themeColor="text1"/>
          <w14:textFill>
            <w14:solidFill>
              <w14:schemeClr w14:val="tx1"/>
            </w14:solidFill>
          </w14:textFill>
        </w:rPr>
        <w:t>月</w:t>
      </w:r>
      <w:r>
        <w:rPr>
          <w:rFonts w:hint="eastAsia"/>
          <w:color w:val="000000" w:themeColor="text1"/>
          <w:lang w:val="en-US" w:eastAsia="zh-CN"/>
          <w14:textFill>
            <w14:solidFill>
              <w14:schemeClr w14:val="tx1"/>
            </w14:solidFill>
          </w14:textFill>
        </w:rPr>
        <w:t>11</w:t>
      </w:r>
      <w:r>
        <w:rPr>
          <w:rFonts w:hint="eastAsia"/>
          <w:color w:val="000000" w:themeColor="text1"/>
          <w14:textFill>
            <w14:solidFill>
              <w14:schemeClr w14:val="tx1"/>
            </w14:solidFill>
          </w14:textFill>
        </w:rPr>
        <w:t>日-</w:t>
      </w:r>
      <w:r>
        <w:rPr>
          <w:rFonts w:hint="eastAsia"/>
          <w:color w:val="000000" w:themeColor="text1"/>
          <w:lang w:val="en-US" w:eastAsia="zh-CN"/>
          <w14:textFill>
            <w14:solidFill>
              <w14:schemeClr w14:val="tx1"/>
            </w14:solidFill>
          </w14:textFill>
        </w:rPr>
        <w:t>3</w:t>
      </w:r>
      <w:r>
        <w:rPr>
          <w:rFonts w:hint="eastAsia"/>
          <w:color w:val="000000" w:themeColor="text1"/>
          <w14:textFill>
            <w14:solidFill>
              <w14:schemeClr w14:val="tx1"/>
            </w14:solidFill>
          </w14:textFill>
        </w:rPr>
        <w:t>月</w:t>
      </w:r>
      <w:r>
        <w:rPr>
          <w:rFonts w:hint="eastAsia"/>
          <w:color w:val="000000" w:themeColor="text1"/>
          <w:lang w:val="en-US" w:eastAsia="zh-CN"/>
          <w14:textFill>
            <w14:solidFill>
              <w14:schemeClr w14:val="tx1"/>
            </w14:solidFill>
          </w14:textFill>
        </w:rPr>
        <w:t>30</w:t>
      </w:r>
      <w:r>
        <w:rPr>
          <w:rFonts w:hint="eastAsia"/>
          <w:color w:val="000000" w:themeColor="text1"/>
          <w14:textFill>
            <w14:solidFill>
              <w14:schemeClr w14:val="tx1"/>
            </w14:solidFill>
          </w14:textFill>
        </w:rPr>
        <w:t>日，评价组按照绩效评价的原则和规范，对取得的资料进行审查核实，对采集的数据进行分析，按照绩效评价指标评分表逐项进行打分、分析，汇总各方评价结果，综合分析并形成评价结论。</w:t>
      </w:r>
    </w:p>
    <w:p>
      <w:pPr>
        <w:pStyle w:val="5"/>
        <w:spacing w:line="360" w:lineRule="auto"/>
        <w:rPr>
          <w:rFonts w:ascii="宋体" w:hAnsi="宋体" w:eastAsia="宋体"/>
          <w:color w:val="000000" w:themeColor="text1"/>
          <w:sz w:val="32"/>
          <w:szCs w:val="32"/>
          <w14:textFill>
            <w14:solidFill>
              <w14:schemeClr w14:val="tx1"/>
            </w14:solidFill>
          </w14:textFill>
        </w:rPr>
      </w:pPr>
      <w:bookmarkStart w:id="7" w:name="_Toc68703834"/>
      <w:r>
        <w:rPr>
          <w:rFonts w:hint="eastAsia" w:ascii="宋体" w:hAnsi="宋体" w:eastAsia="宋体"/>
          <w:color w:val="000000" w:themeColor="text1"/>
          <w:sz w:val="32"/>
          <w:szCs w:val="32"/>
          <w14:textFill>
            <w14:solidFill>
              <w14:schemeClr w14:val="tx1"/>
            </w14:solidFill>
          </w14:textFill>
        </w:rPr>
        <w:t>三、综合评价情况及评价结论</w:t>
      </w:r>
      <w:bookmarkEnd w:id="7"/>
    </w:p>
    <w:p>
      <w:pPr>
        <w:pStyle w:val="6"/>
        <w:spacing w:line="360" w:lineRule="auto"/>
        <w:rPr>
          <w:rFonts w:hint="eastAsia" w:ascii="仿宋_GB2312" w:eastAsia="仿宋_GB2312"/>
          <w:b w:val="0"/>
          <w:bCs w:val="0"/>
          <w:color w:val="000000" w:themeColor="text1"/>
          <w14:textFill>
            <w14:solidFill>
              <w14:schemeClr w14:val="tx1"/>
            </w14:solidFill>
          </w14:textFill>
        </w:rPr>
      </w:pPr>
      <w:bookmarkStart w:id="8" w:name="_Toc68703835"/>
      <w:r>
        <w:rPr>
          <w:rFonts w:hint="eastAsia" w:ascii="仿宋_GB2312" w:eastAsia="仿宋_GB2312"/>
          <w:b w:val="0"/>
          <w:bCs w:val="0"/>
          <w:color w:val="000000" w:themeColor="text1"/>
          <w14:textFill>
            <w14:solidFill>
              <w14:schemeClr w14:val="tx1"/>
            </w14:solidFill>
          </w14:textFill>
        </w:rPr>
        <w:t>（一）综合评价情况</w:t>
      </w:r>
      <w:bookmarkEnd w:id="8"/>
    </w:p>
    <w:p>
      <w:pPr>
        <w:spacing w:line="360" w:lineRule="auto"/>
        <w:ind w:firstLine="60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本项目严格按照</w:t>
      </w:r>
      <w:r>
        <w:rPr>
          <w:rFonts w:hint="eastAsia" w:ascii="仿宋_GB2312"/>
          <w:bCs/>
          <w:color w:val="000000" w:themeColor="text1"/>
          <w:kern w:val="0"/>
          <w:sz w:val="32"/>
          <w:szCs w:val="32"/>
          <w14:textFill>
            <w14:solidFill>
              <w14:schemeClr w14:val="tx1"/>
            </w14:solidFill>
          </w14:textFill>
        </w:rPr>
        <w:t>科学公正、统筹兼顾、激励约束、公开透明的</w:t>
      </w:r>
      <w:r>
        <w:rPr>
          <w:rFonts w:hint="eastAsia"/>
          <w:color w:val="000000" w:themeColor="text1"/>
          <w14:textFill>
            <w14:solidFill>
              <w14:schemeClr w14:val="tx1"/>
            </w14:solidFill>
          </w14:textFill>
        </w:rPr>
        <w:t>绩效评价原则，采用</w:t>
      </w:r>
      <w:r>
        <w:rPr>
          <w:rFonts w:hint="eastAsia"/>
          <w:bCs/>
          <w:color w:val="000000" w:themeColor="text1"/>
          <w:sz w:val="32"/>
          <w:szCs w:val="32"/>
          <w14:textFill>
            <w14:solidFill>
              <w14:schemeClr w14:val="tx1"/>
            </w14:solidFill>
          </w14:textFill>
        </w:rPr>
        <w:t>因素分析</w:t>
      </w:r>
      <w:r>
        <w:rPr>
          <w:rFonts w:hint="eastAsia"/>
          <w:color w:val="000000" w:themeColor="text1"/>
          <w14:textFill>
            <w14:solidFill>
              <w14:schemeClr w14:val="tx1"/>
            </w14:solidFill>
          </w14:textFill>
        </w:rPr>
        <w:t>方法，坚持</w:t>
      </w:r>
      <w:r>
        <w:rPr>
          <w:rFonts w:hint="eastAsia"/>
          <w:bCs/>
          <w:color w:val="000000" w:themeColor="text1"/>
          <w:sz w:val="32"/>
          <w:szCs w:val="32"/>
          <w14:textFill>
            <w14:solidFill>
              <w14:schemeClr w14:val="tx1"/>
            </w14:solidFill>
          </w14:textFill>
        </w:rPr>
        <w:t>计划标准</w:t>
      </w:r>
      <w:r>
        <w:rPr>
          <w:rFonts w:hint="eastAsia"/>
          <w:color w:val="000000" w:themeColor="text1"/>
          <w14:textFill>
            <w14:solidFill>
              <w14:schemeClr w14:val="tx1"/>
            </w14:solidFill>
          </w14:textFill>
        </w:rPr>
        <w:t>对本项目的立项、绩效目标、资金投入、资金管理、组织实施、产出数量、产出质量、产出时效、产出成本、项目效益进行了综合评价。</w:t>
      </w:r>
    </w:p>
    <w:p>
      <w:pPr>
        <w:spacing w:line="360" w:lineRule="auto"/>
        <w:ind w:firstLine="600" w:firstLineChars="20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大西沟乡2022年农村综合改革转移支付预算（麻子沟村、下大西沟村）项目评价得分情况</w:t>
      </w:r>
    </w:p>
    <w:tbl>
      <w:tblPr>
        <w:tblStyle w:val="12"/>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b/>
                <w:bCs/>
                <w:color w:val="000000" w:themeColor="text1"/>
                <w:sz w:val="22"/>
                <w14:textFill>
                  <w14:solidFill>
                    <w14:schemeClr w14:val="tx1"/>
                  </w14:solidFill>
                </w14:textFill>
              </w:rPr>
            </w:pPr>
            <w:r>
              <w:rPr>
                <w:rFonts w:hint="eastAsia"/>
                <w:b/>
                <w:bCs/>
                <w:color w:val="000000" w:themeColor="text1"/>
                <w:sz w:val="22"/>
                <w14:textFill>
                  <w14:solidFill>
                    <w14:schemeClr w14:val="tx1"/>
                  </w14:solidFill>
                </w14:textFill>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themeColor="text1"/>
                <w:sz w:val="22"/>
                <w14:textFill>
                  <w14:solidFill>
                    <w14:schemeClr w14:val="tx1"/>
                  </w14:solidFill>
                </w14:textFill>
              </w:rPr>
            </w:pPr>
            <w:r>
              <w:rPr>
                <w:rFonts w:hint="eastAsia"/>
                <w:b/>
                <w:bCs/>
                <w:color w:val="000000" w:themeColor="text1"/>
                <w:sz w:val="22"/>
                <w14:textFill>
                  <w14:solidFill>
                    <w14:schemeClr w14:val="tx1"/>
                  </w14:solidFill>
                </w14:textFill>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themeColor="text1"/>
                <w:sz w:val="22"/>
                <w14:textFill>
                  <w14:solidFill>
                    <w14:schemeClr w14:val="tx1"/>
                  </w14:solidFill>
                </w14:textFill>
              </w:rPr>
            </w:pPr>
            <w:r>
              <w:rPr>
                <w:rFonts w:hint="eastAsia"/>
                <w:b/>
                <w:bCs/>
                <w:color w:val="000000" w:themeColor="text1"/>
                <w:sz w:val="22"/>
                <w14:textFill>
                  <w14:solidFill>
                    <w14:schemeClr w14:val="tx1"/>
                  </w14:solidFill>
                </w14:textFill>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themeColor="text1"/>
                <w:sz w:val="22"/>
                <w14:textFill>
                  <w14:solidFill>
                    <w14:schemeClr w14:val="tx1"/>
                  </w14:solidFill>
                </w14:textFill>
              </w:rPr>
            </w:pPr>
            <w:r>
              <w:rPr>
                <w:rFonts w:hint="eastAsia"/>
                <w:color w:val="000000" w:themeColor="text1"/>
                <w:sz w:val="22"/>
                <w14:textFill>
                  <w14:solidFill>
                    <w14:schemeClr w14:val="tx1"/>
                  </w14:solidFill>
                </w14:textFill>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themeColor="text1"/>
                <w:sz w:val="22"/>
                <w:lang w:val="en-US" w:eastAsia="zh-CN"/>
                <w14:textFill>
                  <w14:solidFill>
                    <w14:schemeClr w14:val="tx1"/>
                  </w14:solidFill>
                </w14:textFill>
              </w:rPr>
            </w:pPr>
            <w:r>
              <w:rPr>
                <w:rFonts w:hint="eastAsia"/>
                <w:color w:val="000000" w:themeColor="text1"/>
                <w:sz w:val="22"/>
                <w:lang w:val="en-US" w:eastAsia="zh-CN"/>
                <w14:textFill>
                  <w14:solidFill>
                    <w14:schemeClr w14:val="tx1"/>
                  </w14:solidFill>
                </w14:textFill>
              </w:rPr>
              <w:t>25</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themeColor="text1"/>
                <w:sz w:val="22"/>
                <w:lang w:val="en-US" w:eastAsia="zh-CN"/>
                <w14:textFill>
                  <w14:solidFill>
                    <w14:schemeClr w14:val="tx1"/>
                  </w14:solidFill>
                </w14:textFill>
              </w:rPr>
            </w:pPr>
            <w:r>
              <w:rPr>
                <w:rFonts w:hint="eastAsia"/>
                <w:color w:val="000000" w:themeColor="text1"/>
                <w:sz w:val="22"/>
                <w:lang w:val="en-US" w:eastAsia="zh-CN"/>
                <w14:textFill>
                  <w14:solidFill>
                    <w14:schemeClr w14:val="tx1"/>
                  </w14:solidFill>
                </w14:textFill>
              </w:rPr>
              <w:t>25</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themeColor="text1"/>
                <w:sz w:val="22"/>
                <w14:textFill>
                  <w14:solidFill>
                    <w14:schemeClr w14:val="tx1"/>
                  </w14:solidFill>
                </w14:textFill>
              </w:rPr>
            </w:pPr>
            <w:r>
              <w:rPr>
                <w:rFonts w:hint="eastAsia"/>
                <w:color w:val="000000" w:themeColor="text1"/>
                <w:sz w:val="22"/>
                <w14:textFill>
                  <w14:solidFill>
                    <w14:schemeClr w14:val="tx1"/>
                  </w14:solidFill>
                </w14:textFill>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themeColor="text1"/>
                <w:sz w:val="22"/>
                <w:lang w:val="en-US" w:eastAsia="zh-CN"/>
                <w14:textFill>
                  <w14:solidFill>
                    <w14:schemeClr w14:val="tx1"/>
                  </w14:solidFill>
                </w14:textFill>
              </w:rPr>
            </w:pPr>
            <w:r>
              <w:rPr>
                <w:rFonts w:hint="eastAsia"/>
                <w:color w:val="000000" w:themeColor="text1"/>
                <w:sz w:val="22"/>
                <w:lang w:val="en-US" w:eastAsia="zh-CN"/>
                <w14:textFill>
                  <w14:solidFill>
                    <w14:schemeClr w14:val="tx1"/>
                  </w14:solidFill>
                </w14:textFill>
              </w:rPr>
              <w:t>25</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themeColor="text1"/>
                <w:sz w:val="22"/>
                <w:lang w:val="en-US" w:eastAsia="zh-CN"/>
                <w14:textFill>
                  <w14:solidFill>
                    <w14:schemeClr w14:val="tx1"/>
                  </w14:solidFill>
                </w14:textFill>
              </w:rPr>
            </w:pPr>
            <w:r>
              <w:rPr>
                <w:rFonts w:hint="eastAsia"/>
                <w:color w:val="000000" w:themeColor="text1"/>
                <w:sz w:val="22"/>
                <w:lang w:val="en-US" w:eastAsia="zh-CN"/>
                <w14:textFill>
                  <w14:solidFill>
                    <w14:schemeClr w14:val="tx1"/>
                  </w14:solidFill>
                </w14:textFill>
              </w:rPr>
              <w:t>23</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themeColor="text1"/>
                <w:sz w:val="22"/>
                <w14:textFill>
                  <w14:solidFill>
                    <w14:schemeClr w14:val="tx1"/>
                  </w14:solidFill>
                </w14:textFill>
              </w:rPr>
            </w:pPr>
            <w:r>
              <w:rPr>
                <w:rFonts w:hint="eastAsia"/>
                <w:color w:val="000000" w:themeColor="text1"/>
                <w:sz w:val="22"/>
                <w14:textFill>
                  <w14:solidFill>
                    <w14:schemeClr w14:val="tx1"/>
                  </w14:solidFill>
                </w14:textFill>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themeColor="text1"/>
                <w:sz w:val="22"/>
                <w:lang w:val="en-US" w:eastAsia="zh-CN"/>
                <w14:textFill>
                  <w14:solidFill>
                    <w14:schemeClr w14:val="tx1"/>
                  </w14:solidFill>
                </w14:textFill>
              </w:rPr>
            </w:pPr>
            <w:r>
              <w:rPr>
                <w:rFonts w:hint="eastAsia"/>
                <w:color w:val="000000" w:themeColor="text1"/>
                <w:sz w:val="22"/>
                <w:lang w:val="en-US" w:eastAsia="zh-CN"/>
                <w14:textFill>
                  <w14:solidFill>
                    <w14:schemeClr w14:val="tx1"/>
                  </w14:solidFill>
                </w14:textFill>
              </w:rPr>
              <w:t>25</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themeColor="text1"/>
                <w:sz w:val="22"/>
                <w:lang w:val="en-US" w:eastAsia="zh-CN"/>
                <w14:textFill>
                  <w14:solidFill>
                    <w14:schemeClr w14:val="tx1"/>
                  </w14:solidFill>
                </w14:textFill>
              </w:rPr>
            </w:pPr>
            <w:r>
              <w:rPr>
                <w:rFonts w:hint="eastAsia"/>
                <w:color w:val="000000" w:themeColor="text1"/>
                <w:sz w:val="22"/>
                <w:lang w:val="en-US" w:eastAsia="zh-CN"/>
                <w14:textFill>
                  <w14:solidFill>
                    <w14:schemeClr w14:val="tx1"/>
                  </w14:solidFill>
                </w14:textFill>
              </w:rPr>
              <w:t>19.22</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themeColor="text1"/>
                <w:sz w:val="22"/>
                <w14:textFill>
                  <w14:solidFill>
                    <w14:schemeClr w14:val="tx1"/>
                  </w14:solidFill>
                </w14:textFill>
              </w:rPr>
            </w:pPr>
            <w:r>
              <w:rPr>
                <w:rFonts w:hint="eastAsia"/>
                <w:color w:val="000000" w:themeColor="text1"/>
                <w:sz w:val="22"/>
                <w14:textFill>
                  <w14:solidFill>
                    <w14:schemeClr w14:val="tx1"/>
                  </w14:solidFill>
                </w14:textFill>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themeColor="text1"/>
                <w:sz w:val="22"/>
                <w:lang w:val="en-US" w:eastAsia="zh-CN"/>
                <w14:textFill>
                  <w14:solidFill>
                    <w14:schemeClr w14:val="tx1"/>
                  </w14:solidFill>
                </w14:textFill>
              </w:rPr>
            </w:pPr>
            <w:r>
              <w:rPr>
                <w:rFonts w:hint="eastAsia"/>
                <w:color w:val="000000" w:themeColor="text1"/>
                <w:sz w:val="22"/>
                <w:lang w:val="en-US" w:eastAsia="zh-CN"/>
                <w14:textFill>
                  <w14:solidFill>
                    <w14:schemeClr w14:val="tx1"/>
                  </w14:solidFill>
                </w14:textFill>
              </w:rPr>
              <w:t>25</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themeColor="text1"/>
                <w:sz w:val="22"/>
                <w:lang w:val="en-US" w:eastAsia="zh-CN"/>
                <w14:textFill>
                  <w14:solidFill>
                    <w14:schemeClr w14:val="tx1"/>
                  </w14:solidFill>
                </w14:textFill>
              </w:rPr>
            </w:pPr>
            <w:r>
              <w:rPr>
                <w:rFonts w:hint="eastAsia"/>
                <w:color w:val="000000" w:themeColor="text1"/>
                <w:sz w:val="22"/>
                <w:lang w:val="en-US" w:eastAsia="zh-CN"/>
                <w14:textFill>
                  <w14:solidFill>
                    <w14:schemeClr w14:val="tx1"/>
                  </w14:solidFill>
                </w14:textFill>
              </w:rPr>
              <w:t>25</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cs="宋体"/>
                <w:b/>
                <w:bCs/>
                <w:color w:val="000000" w:themeColor="text1"/>
                <w:sz w:val="22"/>
                <w14:textFill>
                  <w14:solidFill>
                    <w14:schemeClr w14:val="tx1"/>
                  </w14:solidFill>
                </w14:textFill>
              </w:rPr>
            </w:pPr>
            <w:r>
              <w:rPr>
                <w:rFonts w:hint="eastAsia" w:cs="宋体"/>
                <w:b/>
                <w:bCs/>
                <w:color w:val="000000" w:themeColor="text1"/>
                <w:sz w:val="22"/>
                <w14:textFill>
                  <w14:solidFill>
                    <w14:schemeClr w14:val="tx1"/>
                  </w14:solidFill>
                </w14:textFill>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000000" w:themeColor="text1"/>
                <w:sz w:val="22"/>
                <w:lang w:val="en-US" w:eastAsia="zh-CN"/>
                <w14:textFill>
                  <w14:solidFill>
                    <w14:schemeClr w14:val="tx1"/>
                  </w14:solidFill>
                </w14:textFill>
              </w:rPr>
            </w:pPr>
            <w:r>
              <w:rPr>
                <w:rFonts w:hint="eastAsia"/>
                <w:b/>
                <w:bCs/>
                <w:color w:val="000000" w:themeColor="text1"/>
                <w:sz w:val="22"/>
                <w:lang w:val="en-US" w:eastAsia="zh-CN"/>
                <w14:textFill>
                  <w14:solidFill>
                    <w14:schemeClr w14:val="tx1"/>
                  </w14:solidFill>
                </w14:textFill>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000000" w:themeColor="text1"/>
                <w:sz w:val="22"/>
                <w:lang w:val="en-US" w:eastAsia="zh-CN"/>
                <w14:textFill>
                  <w14:solidFill>
                    <w14:schemeClr w14:val="tx1"/>
                  </w14:solidFill>
                </w14:textFill>
              </w:rPr>
            </w:pPr>
            <w:r>
              <w:rPr>
                <w:rFonts w:hint="eastAsia"/>
                <w:b/>
                <w:bCs/>
                <w:color w:val="000000" w:themeColor="text1"/>
                <w:sz w:val="22"/>
                <w:lang w:val="en-US" w:eastAsia="zh-CN"/>
                <w14:textFill>
                  <w14:solidFill>
                    <w14:schemeClr w14:val="tx1"/>
                  </w14:solidFill>
                </w14:textFill>
              </w:rPr>
              <w:t>92.22</w:t>
            </w:r>
          </w:p>
        </w:tc>
      </w:tr>
    </w:tbl>
    <w:p>
      <w:pPr>
        <w:pStyle w:val="6"/>
        <w:spacing w:line="360" w:lineRule="auto"/>
        <w:rPr>
          <w:rFonts w:hint="eastAsia" w:ascii="仿宋_GB2312" w:eastAsia="仿宋_GB2312"/>
          <w:b w:val="0"/>
          <w:bCs w:val="0"/>
          <w:color w:val="000000" w:themeColor="text1"/>
          <w14:textFill>
            <w14:solidFill>
              <w14:schemeClr w14:val="tx1"/>
            </w14:solidFill>
          </w14:textFill>
        </w:rPr>
      </w:pPr>
      <w:bookmarkStart w:id="9" w:name="_Toc68703836"/>
      <w:r>
        <w:rPr>
          <w:rFonts w:hint="eastAsia" w:ascii="仿宋_GB2312" w:eastAsia="仿宋_GB2312"/>
          <w:b w:val="0"/>
          <w:bCs w:val="0"/>
          <w:color w:val="000000" w:themeColor="text1"/>
          <w14:textFill>
            <w14:solidFill>
              <w14:schemeClr w14:val="tx1"/>
            </w14:solidFill>
          </w14:textFill>
        </w:rPr>
        <w:t>（二）评价结论</w:t>
      </w:r>
      <w:bookmarkEnd w:id="9"/>
    </w:p>
    <w:p>
      <w:pPr>
        <w:spacing w:line="360" w:lineRule="auto"/>
        <w:ind w:firstLine="60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本项目的项目决策、项目过程、项目产出、项目效益大部分达到了预期要求，得分为</w:t>
      </w:r>
      <w:r>
        <w:rPr>
          <w:rFonts w:hint="eastAsia"/>
          <w:color w:val="000000" w:themeColor="text1"/>
          <w:lang w:val="en-US" w:eastAsia="zh-CN"/>
          <w14:textFill>
            <w14:solidFill>
              <w14:schemeClr w14:val="tx1"/>
            </w14:solidFill>
          </w14:textFill>
        </w:rPr>
        <w:t>92.22</w:t>
      </w:r>
      <w:r>
        <w:rPr>
          <w:rFonts w:hint="eastAsia"/>
          <w:color w:val="000000" w:themeColor="text1"/>
          <w14:textFill>
            <w14:solidFill>
              <w14:schemeClr w14:val="tx1"/>
            </w14:solidFill>
          </w14:textFill>
        </w:rPr>
        <w:t>分，评价等级为“</w:t>
      </w:r>
      <w:r>
        <w:rPr>
          <w:rFonts w:hint="eastAsia"/>
          <w:color w:val="000000" w:themeColor="text1"/>
          <w:lang w:eastAsia="zh-CN"/>
          <w14:textFill>
            <w14:solidFill>
              <w14:schemeClr w14:val="tx1"/>
            </w14:solidFill>
          </w14:textFill>
        </w:rPr>
        <w:t>优</w:t>
      </w:r>
      <w:r>
        <w:rPr>
          <w:rFonts w:hint="eastAsia"/>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项目大部分达成年度指标，</w:t>
      </w:r>
      <w:r>
        <w:rPr>
          <w:rFonts w:hint="eastAsia"/>
          <w:color w:val="000000" w:themeColor="text1"/>
          <w:lang w:val="en-US" w:eastAsia="zh-CN"/>
          <w14:textFill>
            <w14:solidFill>
              <w14:schemeClr w14:val="tx1"/>
            </w14:solidFill>
          </w14:textFill>
        </w:rPr>
        <w:t>产出</w:t>
      </w:r>
      <w:r>
        <w:rPr>
          <w:rFonts w:hint="eastAsia"/>
          <w:color w:val="000000" w:themeColor="text1"/>
          <w14:textFill>
            <w14:solidFill>
              <w14:schemeClr w14:val="tx1"/>
            </w14:solidFill>
          </w14:textFill>
        </w:rPr>
        <w:t>指标未达成年度指标的原因是</w:t>
      </w:r>
      <w:r>
        <w:rPr>
          <w:rFonts w:hint="eastAsia"/>
          <w:color w:val="000000" w:themeColor="text1"/>
          <w:lang w:val="en-US" w:eastAsia="zh-CN"/>
          <w14:textFill>
            <w14:solidFill>
              <w14:schemeClr w14:val="tx1"/>
            </w14:solidFill>
          </w14:textFill>
        </w:rPr>
        <w:t>大西沟乡下大西沟村人行道改造项目因疫情影响未完工，造成年度指标未达标。</w:t>
      </w:r>
    </w:p>
    <w:p>
      <w:pPr>
        <w:pStyle w:val="5"/>
        <w:spacing w:line="360" w:lineRule="auto"/>
        <w:rPr>
          <w:rFonts w:ascii="宋体" w:hAnsi="宋体" w:eastAsia="宋体"/>
          <w:color w:val="000000" w:themeColor="text1"/>
          <w:sz w:val="32"/>
          <w:szCs w:val="32"/>
          <w14:textFill>
            <w14:solidFill>
              <w14:schemeClr w14:val="tx1"/>
            </w14:solidFill>
          </w14:textFill>
        </w:rPr>
      </w:pPr>
      <w:bookmarkStart w:id="10" w:name="_Toc68703837"/>
      <w:r>
        <w:rPr>
          <w:rFonts w:hint="eastAsia" w:ascii="宋体" w:hAnsi="宋体" w:eastAsia="宋体"/>
          <w:color w:val="000000" w:themeColor="text1"/>
          <w:sz w:val="32"/>
          <w:szCs w:val="32"/>
          <w14:textFill>
            <w14:solidFill>
              <w14:schemeClr w14:val="tx1"/>
            </w14:solidFill>
          </w14:textFill>
        </w:rPr>
        <w:t>四、绩效评价指标分析</w:t>
      </w:r>
      <w:bookmarkEnd w:id="10"/>
    </w:p>
    <w:p>
      <w:pPr>
        <w:pStyle w:val="6"/>
        <w:spacing w:line="360" w:lineRule="auto"/>
        <w:rPr>
          <w:rFonts w:hint="eastAsia" w:ascii="仿宋_GB2312" w:eastAsia="仿宋_GB2312"/>
          <w:b w:val="0"/>
          <w:bCs w:val="0"/>
          <w:color w:val="000000" w:themeColor="text1"/>
          <w14:textFill>
            <w14:solidFill>
              <w14:schemeClr w14:val="tx1"/>
            </w14:solidFill>
          </w14:textFill>
        </w:rPr>
      </w:pPr>
      <w:bookmarkStart w:id="11" w:name="_Toc68703838"/>
      <w:r>
        <w:rPr>
          <w:rFonts w:hint="eastAsia" w:ascii="仿宋_GB2312" w:eastAsia="仿宋_GB2312"/>
          <w:b w:val="0"/>
          <w:bCs w:val="0"/>
          <w:color w:val="000000" w:themeColor="text1"/>
          <w14:textFill>
            <w14:solidFill>
              <w14:schemeClr w14:val="tx1"/>
            </w14:solidFill>
          </w14:textFill>
        </w:rPr>
        <w:t>（一）项目决策情况。</w:t>
      </w:r>
      <w:bookmarkEnd w:id="11"/>
    </w:p>
    <w:p>
      <w:pPr>
        <w:spacing w:line="360" w:lineRule="auto"/>
        <w:ind w:firstLine="600" w:firstLineChars="200"/>
        <w:jc w:val="left"/>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rFonts w:hint="eastAsia"/>
          <w:color w:val="000000" w:themeColor="text1"/>
          <w:lang w:val="en-US" w:eastAsia="zh-CN"/>
          <w14:textFill>
            <w14:solidFill>
              <w14:schemeClr w14:val="tx1"/>
            </w14:solidFill>
          </w14:textFill>
        </w:rPr>
        <w:t>.</w:t>
      </w:r>
      <w:r>
        <w:rPr>
          <w:rFonts w:hint="eastAsia"/>
          <w:color w:val="000000" w:themeColor="text1"/>
          <w14:textFill>
            <w14:solidFill>
              <w14:schemeClr w14:val="tx1"/>
            </w14:solidFill>
          </w14:textFill>
        </w:rPr>
        <w:t>立项依据充分性</w:t>
      </w:r>
    </w:p>
    <w:p>
      <w:pPr>
        <w:spacing w:line="360" w:lineRule="auto"/>
        <w:ind w:firstLine="600" w:firstLineChars="200"/>
        <w:rPr>
          <w:rFonts w:hint="eastAsia" w:eastAsia="仿宋_GB2312"/>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资金来源为</w:t>
      </w:r>
      <w:r>
        <w:rPr>
          <w:rFonts w:hint="eastAsia"/>
          <w:color w:val="000000" w:themeColor="text1"/>
          <w:lang w:val="en-US" w:eastAsia="zh-CN"/>
          <w14:textFill>
            <w14:solidFill>
              <w14:schemeClr w14:val="tx1"/>
            </w14:solidFill>
          </w14:textFill>
        </w:rPr>
        <w:t>伊州财农【2022】5号；</w:t>
      </w:r>
      <w:r>
        <w:rPr>
          <w:rFonts w:hint="eastAsia"/>
          <w:color w:val="000000" w:themeColor="text1"/>
          <w14:textFill>
            <w14:solidFill>
              <w14:schemeClr w14:val="tx1"/>
            </w14:solidFill>
          </w14:textFill>
        </w:rPr>
        <w:t>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w:t>
      </w:r>
      <w:r>
        <w:rPr>
          <w:rFonts w:hint="eastAsia"/>
          <w:color w:val="000000" w:themeColor="text1"/>
          <w:lang w:eastAsia="zh-CN"/>
          <w14:textFill>
            <w14:solidFill>
              <w14:schemeClr w14:val="tx1"/>
            </w14:solidFill>
          </w14:textFill>
        </w:rPr>
        <w:t>无</w:t>
      </w:r>
      <w:r>
        <w:rPr>
          <w:rFonts w:hint="eastAsia"/>
          <w:color w:val="000000" w:themeColor="text1"/>
          <w14:textFill>
            <w14:solidFill>
              <w14:schemeClr w14:val="tx1"/>
            </w14:solidFill>
          </w14:textFill>
        </w:rPr>
        <w:t>重复</w:t>
      </w:r>
      <w:r>
        <w:rPr>
          <w:rFonts w:hint="eastAsia"/>
          <w:color w:val="000000" w:themeColor="text1"/>
          <w:lang w:eastAsia="zh-CN"/>
          <w14:textFill>
            <w14:solidFill>
              <w14:schemeClr w14:val="tx1"/>
            </w14:solidFill>
          </w14:textFill>
        </w:rPr>
        <w:t>。</w:t>
      </w:r>
    </w:p>
    <w:p>
      <w:pPr>
        <w:spacing w:line="360" w:lineRule="auto"/>
        <w:ind w:firstLine="600" w:firstLineChars="200"/>
        <w:jc w:val="left"/>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rFonts w:hint="eastAsia"/>
          <w:color w:val="000000" w:themeColor="text1"/>
          <w:lang w:val="en-US" w:eastAsia="zh-CN"/>
          <w14:textFill>
            <w14:solidFill>
              <w14:schemeClr w14:val="tx1"/>
            </w14:solidFill>
          </w14:textFill>
        </w:rPr>
        <w:t>.</w:t>
      </w:r>
      <w:r>
        <w:rPr>
          <w:rFonts w:hint="eastAsia"/>
          <w:color w:val="000000" w:themeColor="text1"/>
          <w14:textFill>
            <w14:solidFill>
              <w14:schemeClr w14:val="tx1"/>
            </w14:solidFill>
          </w14:textFill>
        </w:rPr>
        <w:t>立项程序规范性</w:t>
      </w:r>
    </w:p>
    <w:p>
      <w:pPr>
        <w:spacing w:line="360" w:lineRule="auto"/>
        <w:ind w:firstLine="600" w:firstLineChars="200"/>
        <w:rPr>
          <w:rFonts w:hint="eastAsia" w:eastAsia="仿宋_GB2312"/>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项目按照规定的程序申请设立；审批文件、材料符合相关要求；事前已经过必要的可行性研究、专家论证、风险评估、绩效评估、集体决策</w:t>
      </w:r>
      <w:r>
        <w:rPr>
          <w:rFonts w:hint="eastAsia"/>
          <w:color w:val="000000" w:themeColor="text1"/>
          <w:lang w:eastAsia="zh-CN"/>
          <w14:textFill>
            <w14:solidFill>
              <w14:schemeClr w14:val="tx1"/>
            </w14:solidFill>
          </w14:textFill>
        </w:rPr>
        <w:t>。</w:t>
      </w:r>
    </w:p>
    <w:p>
      <w:pPr>
        <w:spacing w:line="360" w:lineRule="auto"/>
        <w:ind w:firstLine="600" w:firstLineChars="200"/>
        <w:jc w:val="left"/>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w:t>
      </w:r>
      <w:r>
        <w:rPr>
          <w:rFonts w:hint="eastAsia"/>
          <w:color w:val="000000" w:themeColor="text1"/>
          <w:lang w:val="en-US" w:eastAsia="zh-CN"/>
          <w14:textFill>
            <w14:solidFill>
              <w14:schemeClr w14:val="tx1"/>
            </w14:solidFill>
          </w14:textFill>
        </w:rPr>
        <w:t>.</w:t>
      </w:r>
      <w:r>
        <w:rPr>
          <w:rFonts w:hint="eastAsia"/>
          <w:color w:val="000000" w:themeColor="text1"/>
          <w14:textFill>
            <w14:solidFill>
              <w14:schemeClr w14:val="tx1"/>
            </w14:solidFill>
          </w14:textFill>
        </w:rPr>
        <w:t>绩效目标合理性</w:t>
      </w:r>
    </w:p>
    <w:p>
      <w:pPr>
        <w:spacing w:line="360" w:lineRule="auto"/>
        <w:ind w:firstLine="600" w:firstLineChars="200"/>
        <w:rPr>
          <w:rFonts w:hint="eastAsia" w:eastAsia="仿宋_GB2312"/>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项目有绩效目标；项目绩效目标与实际工作内容具有相关性；项目预期产出效益和效果符合正常的业绩水平；与预算确定的项目投资额或资金量相匹配</w:t>
      </w:r>
      <w:r>
        <w:rPr>
          <w:rFonts w:hint="eastAsia"/>
          <w:color w:val="000000" w:themeColor="text1"/>
          <w:lang w:eastAsia="zh-CN"/>
          <w14:textFill>
            <w14:solidFill>
              <w14:schemeClr w14:val="tx1"/>
            </w14:solidFill>
          </w14:textFill>
        </w:rPr>
        <w:t>。</w:t>
      </w:r>
    </w:p>
    <w:p>
      <w:pPr>
        <w:spacing w:line="360" w:lineRule="auto"/>
        <w:ind w:firstLine="600" w:firstLineChars="200"/>
        <w:jc w:val="left"/>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4</w:t>
      </w:r>
      <w:r>
        <w:rPr>
          <w:rFonts w:hint="eastAsia"/>
          <w:color w:val="000000" w:themeColor="text1"/>
          <w:lang w:val="en-US" w:eastAsia="zh-CN"/>
          <w14:textFill>
            <w14:solidFill>
              <w14:schemeClr w14:val="tx1"/>
            </w14:solidFill>
          </w14:textFill>
        </w:rPr>
        <w:t>.</w:t>
      </w:r>
      <w:r>
        <w:rPr>
          <w:rFonts w:hint="eastAsia"/>
          <w:color w:val="000000" w:themeColor="text1"/>
          <w14:textFill>
            <w14:solidFill>
              <w14:schemeClr w14:val="tx1"/>
            </w14:solidFill>
          </w14:textFill>
        </w:rPr>
        <w:t>绩效指标明确性</w:t>
      </w:r>
    </w:p>
    <w:p>
      <w:pPr>
        <w:spacing w:line="360" w:lineRule="auto"/>
        <w:ind w:firstLine="60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将项目绩效目标细化分解为具体的绩效指标；通过清晰、可衡量的指标值予以体现；与项目目标任务数或计划数相对应</w:t>
      </w:r>
      <w:r>
        <w:rPr>
          <w:rFonts w:hint="eastAsia"/>
          <w:color w:val="000000" w:themeColor="text1"/>
          <w:lang w:eastAsia="zh-CN"/>
          <w14:textFill>
            <w14:solidFill>
              <w14:schemeClr w14:val="tx1"/>
            </w14:solidFill>
          </w14:textFill>
        </w:rPr>
        <w:t>。</w:t>
      </w:r>
    </w:p>
    <w:p>
      <w:pPr>
        <w:spacing w:line="360" w:lineRule="auto"/>
        <w:ind w:firstLine="600" w:firstLineChars="200"/>
        <w:jc w:val="left"/>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5</w:t>
      </w:r>
      <w:r>
        <w:rPr>
          <w:rFonts w:hint="eastAsia"/>
          <w:color w:val="000000" w:themeColor="text1"/>
          <w:lang w:val="en-US" w:eastAsia="zh-CN"/>
          <w14:textFill>
            <w14:solidFill>
              <w14:schemeClr w14:val="tx1"/>
            </w14:solidFill>
          </w14:textFill>
        </w:rPr>
        <w:t>.</w:t>
      </w:r>
      <w:r>
        <w:rPr>
          <w:rFonts w:hint="eastAsia"/>
          <w:color w:val="000000" w:themeColor="text1"/>
          <w14:textFill>
            <w14:solidFill>
              <w14:schemeClr w14:val="tx1"/>
            </w14:solidFill>
          </w14:textFill>
        </w:rPr>
        <w:t>预算编制科学性</w:t>
      </w:r>
    </w:p>
    <w:p>
      <w:pPr>
        <w:spacing w:line="360" w:lineRule="auto"/>
        <w:ind w:firstLine="600" w:firstLineChars="200"/>
        <w:rPr>
          <w:rFonts w:hint="eastAsia" w:eastAsia="仿宋_GB2312"/>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预算编制经过科学论证；预算内容与项目内容匹配预算额度测算依据充分，按照标准编制；预算确定的项目投资额或资金量与工作任务相匹配</w:t>
      </w:r>
      <w:r>
        <w:rPr>
          <w:rFonts w:hint="eastAsia"/>
          <w:color w:val="000000" w:themeColor="text1"/>
          <w:lang w:eastAsia="zh-CN"/>
          <w14:textFill>
            <w14:solidFill>
              <w14:schemeClr w14:val="tx1"/>
            </w14:solidFill>
          </w14:textFill>
        </w:rPr>
        <w:t>。</w:t>
      </w:r>
    </w:p>
    <w:p>
      <w:pPr>
        <w:spacing w:line="360" w:lineRule="auto"/>
        <w:ind w:firstLine="600" w:firstLineChars="200"/>
        <w:jc w:val="left"/>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6</w:t>
      </w:r>
      <w:r>
        <w:rPr>
          <w:rFonts w:hint="eastAsia"/>
          <w:color w:val="000000" w:themeColor="text1"/>
          <w:lang w:val="en-US" w:eastAsia="zh-CN"/>
          <w14:textFill>
            <w14:solidFill>
              <w14:schemeClr w14:val="tx1"/>
            </w14:solidFill>
          </w14:textFill>
        </w:rPr>
        <w:t>.</w:t>
      </w:r>
      <w:r>
        <w:rPr>
          <w:rFonts w:hint="eastAsia"/>
          <w:color w:val="000000" w:themeColor="text1"/>
          <w14:textFill>
            <w14:solidFill>
              <w14:schemeClr w14:val="tx1"/>
            </w14:solidFill>
          </w14:textFill>
        </w:rPr>
        <w:t>资金分配合理性</w:t>
      </w:r>
    </w:p>
    <w:p>
      <w:pPr>
        <w:spacing w:line="360" w:lineRule="auto"/>
        <w:ind w:firstLine="600" w:firstLineChars="200"/>
        <w:rPr>
          <w:rFonts w:hint="eastAsia" w:eastAsia="仿宋_GB2312"/>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预算资金分配依据充分；资金分配额度合理，与项目单位或地方实际相适应</w:t>
      </w:r>
      <w:r>
        <w:rPr>
          <w:rFonts w:hint="eastAsia"/>
          <w:color w:val="000000" w:themeColor="text1"/>
          <w:lang w:eastAsia="zh-CN"/>
          <w14:textFill>
            <w14:solidFill>
              <w14:schemeClr w14:val="tx1"/>
            </w14:solidFill>
          </w14:textFill>
        </w:rPr>
        <w:t>。</w:t>
      </w:r>
    </w:p>
    <w:p>
      <w:pPr>
        <w:pStyle w:val="6"/>
        <w:spacing w:line="360" w:lineRule="auto"/>
        <w:rPr>
          <w:rFonts w:hint="eastAsia" w:ascii="仿宋_GB2312" w:eastAsia="仿宋_GB2312"/>
          <w:b w:val="0"/>
          <w:bCs w:val="0"/>
          <w:color w:val="000000" w:themeColor="text1"/>
          <w14:textFill>
            <w14:solidFill>
              <w14:schemeClr w14:val="tx1"/>
            </w14:solidFill>
          </w14:textFill>
        </w:rPr>
      </w:pPr>
      <w:bookmarkStart w:id="12" w:name="_Toc68703839"/>
      <w:r>
        <w:rPr>
          <w:rFonts w:hint="eastAsia" w:ascii="仿宋_GB2312" w:eastAsia="仿宋_GB2312"/>
          <w:b w:val="0"/>
          <w:bCs w:val="0"/>
          <w:color w:val="000000" w:themeColor="text1"/>
          <w14:textFill>
            <w14:solidFill>
              <w14:schemeClr w14:val="tx1"/>
            </w14:solidFill>
          </w14:textFill>
        </w:rPr>
        <w:t>（二）项目过程情况。</w:t>
      </w:r>
      <w:bookmarkEnd w:id="12"/>
    </w:p>
    <w:p>
      <w:pPr>
        <w:spacing w:line="360" w:lineRule="auto"/>
        <w:ind w:firstLine="600" w:firstLineChars="200"/>
        <w:jc w:val="left"/>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rFonts w:hint="eastAsia"/>
          <w:color w:val="000000" w:themeColor="text1"/>
          <w:lang w:val="en-US" w:eastAsia="zh-CN"/>
          <w14:textFill>
            <w14:solidFill>
              <w14:schemeClr w14:val="tx1"/>
            </w14:solidFill>
          </w14:textFill>
        </w:rPr>
        <w:t>.</w:t>
      </w:r>
      <w:r>
        <w:rPr>
          <w:rFonts w:hint="eastAsia"/>
          <w:color w:val="000000" w:themeColor="text1"/>
          <w14:textFill>
            <w14:solidFill>
              <w14:schemeClr w14:val="tx1"/>
            </w14:solidFill>
          </w14:textFill>
        </w:rPr>
        <w:t>资金到位率：</w:t>
      </w:r>
    </w:p>
    <w:p>
      <w:pPr>
        <w:spacing w:line="360" w:lineRule="auto"/>
        <w:ind w:firstLine="60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预算资金</w:t>
      </w:r>
      <w:r>
        <w:rPr>
          <w:rFonts w:hint="eastAsia"/>
          <w:color w:val="000000" w:themeColor="text1"/>
          <w:lang w:val="en-US" w:eastAsia="zh-CN"/>
          <w14:textFill>
            <w14:solidFill>
              <w14:schemeClr w14:val="tx1"/>
            </w14:solidFill>
          </w14:textFill>
        </w:rPr>
        <w:t>30.00</w:t>
      </w:r>
      <w:r>
        <w:rPr>
          <w:rFonts w:hint="eastAsia"/>
          <w:color w:val="000000" w:themeColor="text1"/>
          <w14:textFill>
            <w14:solidFill>
              <w14:schemeClr w14:val="tx1"/>
            </w14:solidFill>
          </w14:textFill>
        </w:rPr>
        <w:t>万元，实际到位资金</w:t>
      </w:r>
      <w:r>
        <w:rPr>
          <w:rFonts w:hint="eastAsia"/>
          <w:color w:val="000000" w:themeColor="text1"/>
          <w:lang w:val="en-US" w:eastAsia="zh-CN"/>
          <w14:textFill>
            <w14:solidFill>
              <w14:schemeClr w14:val="tx1"/>
            </w14:solidFill>
          </w14:textFill>
        </w:rPr>
        <w:t>18.00</w:t>
      </w:r>
      <w:r>
        <w:rPr>
          <w:rFonts w:hint="eastAsia"/>
          <w:color w:val="000000" w:themeColor="text1"/>
          <w14:textFill>
            <w14:solidFill>
              <w14:schemeClr w14:val="tx1"/>
            </w14:solidFill>
          </w14:textFill>
        </w:rPr>
        <w:t>万元，资金到位率</w:t>
      </w:r>
      <w:r>
        <w:rPr>
          <w:rFonts w:hint="eastAsia"/>
          <w:color w:val="000000" w:themeColor="text1"/>
          <w:lang w:val="en-US" w:eastAsia="zh-CN"/>
          <w14:textFill>
            <w14:solidFill>
              <w14:schemeClr w14:val="tx1"/>
            </w14:solidFill>
          </w14:textFill>
        </w:rPr>
        <w:t>60.00</w:t>
      </w:r>
      <w:r>
        <w:rPr>
          <w:rFonts w:hint="eastAsia"/>
          <w:color w:val="000000" w:themeColor="text1"/>
          <w14:textFill>
            <w14:solidFill>
              <w14:schemeClr w14:val="tx1"/>
            </w14:solidFill>
          </w14:textFill>
        </w:rPr>
        <w:t>%。</w:t>
      </w:r>
    </w:p>
    <w:p>
      <w:pPr>
        <w:spacing w:line="360" w:lineRule="auto"/>
        <w:ind w:firstLine="600" w:firstLineChars="200"/>
        <w:jc w:val="left"/>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rFonts w:hint="eastAsia"/>
          <w:color w:val="000000" w:themeColor="text1"/>
          <w:lang w:val="en-US" w:eastAsia="zh-CN"/>
          <w14:textFill>
            <w14:solidFill>
              <w14:schemeClr w14:val="tx1"/>
            </w14:solidFill>
          </w14:textFill>
        </w:rPr>
        <w:t>.</w:t>
      </w:r>
      <w:r>
        <w:rPr>
          <w:rFonts w:hint="eastAsia"/>
          <w:color w:val="000000" w:themeColor="text1"/>
          <w14:textFill>
            <w14:solidFill>
              <w14:schemeClr w14:val="tx1"/>
            </w14:solidFill>
          </w14:textFill>
        </w:rPr>
        <w:t>预算执行率</w:t>
      </w:r>
    </w:p>
    <w:p>
      <w:pPr>
        <w:spacing w:line="360" w:lineRule="auto"/>
        <w:ind w:firstLine="600" w:firstLineChars="200"/>
        <w:rPr>
          <w:rFonts w:hint="eastAsia" w:eastAsia="仿宋_GB2312"/>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年初预算数</w:t>
      </w:r>
      <w:r>
        <w:rPr>
          <w:rFonts w:hint="eastAsia"/>
          <w:color w:val="000000" w:themeColor="text1"/>
          <w:lang w:val="en-US" w:eastAsia="zh-CN"/>
          <w14:textFill>
            <w14:solidFill>
              <w14:schemeClr w14:val="tx1"/>
            </w14:solidFill>
          </w14:textFill>
        </w:rPr>
        <w:t>30</w:t>
      </w:r>
      <w:r>
        <w:rPr>
          <w:rFonts w:hint="eastAsia"/>
          <w:color w:val="000000" w:themeColor="text1"/>
          <w14:textFill>
            <w14:solidFill>
              <w14:schemeClr w14:val="tx1"/>
            </w14:solidFill>
          </w14:textFill>
        </w:rPr>
        <w:t>万元</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全年预算数</w:t>
      </w:r>
      <w:r>
        <w:rPr>
          <w:rFonts w:hint="eastAsia"/>
          <w:color w:val="000000" w:themeColor="text1"/>
          <w:lang w:val="en-US" w:eastAsia="zh-CN"/>
          <w14:textFill>
            <w14:solidFill>
              <w14:schemeClr w14:val="tx1"/>
            </w14:solidFill>
          </w14:textFill>
        </w:rPr>
        <w:t>30</w:t>
      </w:r>
      <w:r>
        <w:rPr>
          <w:rFonts w:hint="eastAsia"/>
          <w:color w:val="000000" w:themeColor="text1"/>
          <w14:textFill>
            <w14:solidFill>
              <w14:schemeClr w14:val="tx1"/>
            </w14:solidFill>
          </w14:textFill>
        </w:rPr>
        <w:t>万元，全年执行数</w:t>
      </w:r>
      <w:r>
        <w:rPr>
          <w:rFonts w:hint="eastAsia"/>
          <w:color w:val="000000" w:themeColor="text1"/>
          <w:lang w:val="en-US" w:eastAsia="zh-CN"/>
          <w14:textFill>
            <w14:solidFill>
              <w14:schemeClr w14:val="tx1"/>
            </w14:solidFill>
          </w14:textFill>
        </w:rPr>
        <w:t>18.00</w:t>
      </w:r>
      <w:r>
        <w:rPr>
          <w:rFonts w:hint="eastAsia"/>
          <w:color w:val="000000" w:themeColor="text1"/>
          <w14:textFill>
            <w14:solidFill>
              <w14:schemeClr w14:val="tx1"/>
            </w14:solidFill>
          </w14:textFill>
        </w:rPr>
        <w:t>万元，预算执行率为</w:t>
      </w:r>
      <w:r>
        <w:rPr>
          <w:rFonts w:hint="eastAsia"/>
          <w:color w:val="000000" w:themeColor="text1"/>
          <w:lang w:val="en-US" w:eastAsia="zh-CN"/>
          <w14:textFill>
            <w14:solidFill>
              <w14:schemeClr w14:val="tx1"/>
            </w14:solidFill>
          </w14:textFill>
        </w:rPr>
        <w:t>60.00</w:t>
      </w:r>
      <w:r>
        <w:rPr>
          <w:rFonts w:hint="eastAsia"/>
          <w:color w:val="000000" w:themeColor="text1"/>
          <w14:textFill>
            <w14:solidFill>
              <w14:schemeClr w14:val="tx1"/>
            </w14:solidFill>
          </w14:textFill>
        </w:rPr>
        <w:t>%。</w:t>
      </w:r>
    </w:p>
    <w:p>
      <w:pPr>
        <w:spacing w:line="360" w:lineRule="auto"/>
        <w:ind w:firstLine="600" w:firstLineChars="200"/>
        <w:jc w:val="left"/>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w:t>
      </w:r>
      <w:r>
        <w:rPr>
          <w:rFonts w:hint="eastAsia"/>
          <w:color w:val="000000" w:themeColor="text1"/>
          <w:lang w:val="en-US" w:eastAsia="zh-CN"/>
          <w14:textFill>
            <w14:solidFill>
              <w14:schemeClr w14:val="tx1"/>
            </w14:solidFill>
          </w14:textFill>
        </w:rPr>
        <w:t>.</w:t>
      </w:r>
      <w:r>
        <w:rPr>
          <w:rFonts w:hint="eastAsia"/>
          <w:color w:val="000000" w:themeColor="text1"/>
          <w14:textFill>
            <w14:solidFill>
              <w14:schemeClr w14:val="tx1"/>
            </w14:solidFill>
          </w14:textFill>
        </w:rPr>
        <w:t>资金使用合规性</w:t>
      </w:r>
    </w:p>
    <w:p>
      <w:pPr>
        <w:spacing w:line="360" w:lineRule="auto"/>
        <w:ind w:firstLine="600" w:firstLineChars="200"/>
        <w:rPr>
          <w:rFonts w:hint="eastAsia" w:eastAsia="仿宋_GB2312"/>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符合国家财经法规和财务管理制度以及有关专项资金管理办法的规定；资金的拨付有完整的审批程序和手续；符合项目预算批复或合同规定的用途；</w:t>
      </w:r>
      <w:r>
        <w:rPr>
          <w:rFonts w:hint="eastAsia"/>
          <w:color w:val="000000" w:themeColor="text1"/>
          <w:lang w:eastAsia="zh-CN"/>
          <w14:textFill>
            <w14:solidFill>
              <w14:schemeClr w14:val="tx1"/>
            </w14:solidFill>
          </w14:textFill>
        </w:rPr>
        <w:t>不</w:t>
      </w:r>
      <w:r>
        <w:rPr>
          <w:rFonts w:hint="eastAsia"/>
          <w:color w:val="000000" w:themeColor="text1"/>
          <w14:textFill>
            <w14:solidFill>
              <w14:schemeClr w14:val="tx1"/>
            </w14:solidFill>
          </w14:textFill>
        </w:rPr>
        <w:t>存在截留、挤占、挪用、虚列支出等情况</w:t>
      </w:r>
      <w:r>
        <w:rPr>
          <w:rFonts w:hint="eastAsia"/>
          <w:color w:val="000000" w:themeColor="text1"/>
          <w:lang w:eastAsia="zh-CN"/>
          <w14:textFill>
            <w14:solidFill>
              <w14:schemeClr w14:val="tx1"/>
            </w14:solidFill>
          </w14:textFill>
        </w:rPr>
        <w:t>。</w:t>
      </w:r>
    </w:p>
    <w:p>
      <w:pPr>
        <w:spacing w:line="360" w:lineRule="auto"/>
        <w:ind w:firstLine="600" w:firstLineChars="200"/>
        <w:jc w:val="left"/>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4</w:t>
      </w:r>
      <w:r>
        <w:rPr>
          <w:rFonts w:hint="eastAsia"/>
          <w:color w:val="000000" w:themeColor="text1"/>
          <w:lang w:val="en-US" w:eastAsia="zh-CN"/>
          <w14:textFill>
            <w14:solidFill>
              <w14:schemeClr w14:val="tx1"/>
            </w14:solidFill>
          </w14:textFill>
        </w:rPr>
        <w:t>.</w:t>
      </w:r>
      <w:r>
        <w:rPr>
          <w:rFonts w:hint="eastAsia"/>
          <w:color w:val="000000" w:themeColor="text1"/>
          <w14:textFill>
            <w14:solidFill>
              <w14:schemeClr w14:val="tx1"/>
            </w14:solidFill>
          </w14:textFill>
        </w:rPr>
        <w:t>管理制度健全性</w:t>
      </w:r>
    </w:p>
    <w:p>
      <w:pPr>
        <w:spacing w:line="360" w:lineRule="auto"/>
        <w:ind w:firstLine="600" w:firstLineChars="200"/>
        <w:rPr>
          <w:rFonts w:hint="eastAsia" w:eastAsia="仿宋_GB2312"/>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已制定或具有相应的财务和业务管理制度；财务和业务管理制度合法、合规、完整</w:t>
      </w:r>
      <w:r>
        <w:rPr>
          <w:rFonts w:hint="eastAsia"/>
          <w:color w:val="000000" w:themeColor="text1"/>
          <w:lang w:eastAsia="zh-CN"/>
          <w14:textFill>
            <w14:solidFill>
              <w14:schemeClr w14:val="tx1"/>
            </w14:solidFill>
          </w14:textFill>
        </w:rPr>
        <w:t>。</w:t>
      </w:r>
    </w:p>
    <w:p>
      <w:pPr>
        <w:spacing w:line="360" w:lineRule="auto"/>
        <w:ind w:firstLine="600" w:firstLineChars="200"/>
        <w:jc w:val="left"/>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5</w:t>
      </w:r>
      <w:r>
        <w:rPr>
          <w:rFonts w:hint="eastAsia"/>
          <w:color w:val="000000" w:themeColor="text1"/>
          <w:lang w:val="en-US" w:eastAsia="zh-CN"/>
          <w14:textFill>
            <w14:solidFill>
              <w14:schemeClr w14:val="tx1"/>
            </w14:solidFill>
          </w14:textFill>
        </w:rPr>
        <w:t>.</w:t>
      </w:r>
      <w:r>
        <w:rPr>
          <w:rFonts w:hint="eastAsia"/>
          <w:color w:val="000000" w:themeColor="text1"/>
          <w14:textFill>
            <w14:solidFill>
              <w14:schemeClr w14:val="tx1"/>
            </w14:solidFill>
          </w14:textFill>
        </w:rPr>
        <w:t>制度执行有效性</w:t>
      </w:r>
    </w:p>
    <w:p>
      <w:pPr>
        <w:spacing w:line="360" w:lineRule="auto"/>
        <w:ind w:firstLine="60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遵守相关法律法规和相关管理规定；项目调整及支出调整手续完备；项目合同书、验收报告、技术鉴定等资料齐全并及时归档；项目实施的人员条件、场地设备、信息支撑等落实到位</w:t>
      </w:r>
      <w:r>
        <w:rPr>
          <w:rFonts w:hint="eastAsia"/>
          <w:color w:val="000000" w:themeColor="text1"/>
          <w:lang w:eastAsia="zh-CN"/>
          <w14:textFill>
            <w14:solidFill>
              <w14:schemeClr w14:val="tx1"/>
            </w14:solidFill>
          </w14:textFill>
        </w:rPr>
        <w:t>；</w:t>
      </w:r>
    </w:p>
    <w:p>
      <w:pPr>
        <w:pStyle w:val="6"/>
        <w:spacing w:line="360" w:lineRule="auto"/>
        <w:rPr>
          <w:rFonts w:hint="eastAsia" w:ascii="仿宋_GB2312" w:eastAsia="仿宋_GB2312"/>
          <w:b w:val="0"/>
          <w:bCs w:val="0"/>
          <w:color w:val="000000" w:themeColor="text1"/>
          <w:highlight w:val="none"/>
          <w14:textFill>
            <w14:solidFill>
              <w14:schemeClr w14:val="tx1"/>
            </w14:solidFill>
          </w14:textFill>
        </w:rPr>
      </w:pPr>
      <w:bookmarkStart w:id="13" w:name="_Toc68703840"/>
      <w:r>
        <w:rPr>
          <w:rFonts w:hint="eastAsia" w:ascii="仿宋_GB2312" w:eastAsia="仿宋_GB2312"/>
          <w:b w:val="0"/>
          <w:bCs w:val="0"/>
          <w:color w:val="000000" w:themeColor="text1"/>
          <w:highlight w:val="none"/>
          <w14:textFill>
            <w14:solidFill>
              <w14:schemeClr w14:val="tx1"/>
            </w14:solidFill>
          </w14:textFill>
        </w:rPr>
        <w:t>（三）项目产出情况。</w:t>
      </w:r>
      <w:bookmarkEnd w:id="13"/>
    </w:p>
    <w:p>
      <w:pPr>
        <w:numPr>
          <w:ilvl w:val="0"/>
          <w:numId w:val="0"/>
        </w:numPr>
        <w:spacing w:line="360" w:lineRule="auto"/>
        <w:ind w:firstLine="600" w:firstLineChars="200"/>
        <w:rPr>
          <w:rFonts w:hint="eastAsia"/>
          <w:color w:val="000000" w:themeColor="text1"/>
          <w:highlight w:val="yellow"/>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w:t>
      </w:r>
      <w:r>
        <w:rPr>
          <w:rFonts w:hint="eastAsia"/>
          <w:color w:val="000000" w:themeColor="text1"/>
          <w:highlight w:val="none"/>
          <w14:textFill>
            <w14:solidFill>
              <w14:schemeClr w14:val="tx1"/>
            </w14:solidFill>
          </w14:textFill>
        </w:rPr>
        <w:t>数量指标：指标1：农村公益设施建设数量（个），指标值：</w:t>
      </w:r>
      <w:r>
        <w:rPr>
          <w:rFonts w:hint="eastAsia"/>
          <w:color w:val="000000" w:themeColor="text1"/>
          <w:highlight w:val="none"/>
          <w:lang w:val="en-US" w:eastAsia="zh-CN"/>
          <w14:textFill>
            <w14:solidFill>
              <w14:schemeClr w14:val="tx1"/>
            </w14:solidFill>
          </w14:textFill>
        </w:rPr>
        <w:t>=0</w:t>
      </w:r>
      <w:r>
        <w:rPr>
          <w:rFonts w:hint="eastAsia"/>
          <w:color w:val="000000" w:themeColor="text1"/>
          <w:highlight w:val="none"/>
          <w14:textFill>
            <w14:solidFill>
              <w14:schemeClr w14:val="tx1"/>
            </w14:solidFill>
          </w14:textFill>
        </w:rPr>
        <w:t>，实际完成值</w:t>
      </w:r>
      <w:r>
        <w:rPr>
          <w:rFonts w:hint="eastAsia"/>
          <w:color w:val="000000" w:themeColor="text1"/>
          <w:highlight w:val="none"/>
          <w:lang w:val="en-US" w:eastAsia="zh-CN"/>
          <w14:textFill>
            <w14:solidFill>
              <w14:schemeClr w14:val="tx1"/>
            </w14:solidFill>
          </w14:textFill>
        </w:rPr>
        <w:t>0</w:t>
      </w:r>
      <w:r>
        <w:rPr>
          <w:rFonts w:hint="eastAsia"/>
          <w:color w:val="000000" w:themeColor="text1"/>
          <w:highlight w:val="none"/>
          <w14:textFill>
            <w14:solidFill>
              <w14:schemeClr w14:val="tx1"/>
            </w14:solidFill>
          </w14:textFill>
        </w:rPr>
        <w:t>，指标完成率</w:t>
      </w:r>
      <w:r>
        <w:rPr>
          <w:rFonts w:hint="eastAsia"/>
          <w:color w:val="000000" w:themeColor="text1"/>
          <w:highlight w:val="none"/>
          <w:lang w:val="en-US" w:eastAsia="zh-CN"/>
          <w14:textFill>
            <w14:solidFill>
              <w14:schemeClr w14:val="tx1"/>
            </w14:solidFill>
          </w14:textFill>
        </w:rPr>
        <w:t>0</w:t>
      </w:r>
      <w:r>
        <w:rPr>
          <w:rFonts w:hint="eastAsia"/>
          <w:color w:val="000000" w:themeColor="text1"/>
          <w:highlight w:val="none"/>
          <w14:textFill>
            <w14:solidFill>
              <w14:schemeClr w14:val="tx1"/>
            </w14:solidFill>
          </w14:textFill>
        </w:rPr>
        <w:t>%。指标</w:t>
      </w:r>
      <w:r>
        <w:rPr>
          <w:rFonts w:hint="eastAsia"/>
          <w:color w:val="000000" w:themeColor="text1"/>
          <w:highlight w:val="none"/>
          <w:lang w:val="en-US" w:eastAsia="zh-CN"/>
          <w14:textFill>
            <w14:solidFill>
              <w14:schemeClr w14:val="tx1"/>
            </w14:solidFill>
          </w14:textFill>
        </w:rPr>
        <w:t>2</w:t>
      </w:r>
      <w:r>
        <w:rPr>
          <w:rFonts w:hint="eastAsia"/>
          <w:color w:val="000000" w:themeColor="text1"/>
          <w:highlight w:val="none"/>
          <w14:textFill>
            <w14:solidFill>
              <w14:schemeClr w14:val="tx1"/>
            </w14:solidFill>
          </w14:textFill>
        </w:rPr>
        <w:t>：</w:t>
      </w:r>
      <w:r>
        <w:rPr>
          <w:rFonts w:hint="eastAsia"/>
          <w:color w:val="000000" w:themeColor="text1"/>
          <w:highlight w:val="none"/>
          <w:lang w:eastAsia="zh-CN"/>
          <w14:textFill>
            <w14:solidFill>
              <w14:schemeClr w14:val="tx1"/>
            </w14:solidFill>
          </w14:textFill>
        </w:rPr>
        <w:t>麻子沟土地平整面积</w:t>
      </w:r>
      <w:r>
        <w:rPr>
          <w:rFonts w:hint="eastAsia"/>
          <w:color w:val="000000" w:themeColor="text1"/>
          <w:highlight w:val="none"/>
          <w14:textFill>
            <w14:solidFill>
              <w14:schemeClr w14:val="tx1"/>
            </w14:solidFill>
          </w14:textFill>
        </w:rPr>
        <w:t>，指标值</w:t>
      </w:r>
      <w:r>
        <w:rPr>
          <w:rFonts w:hint="eastAsia"/>
          <w:color w:val="000000" w:themeColor="text1"/>
          <w:highlight w:val="none"/>
          <w:lang w:val="en-US" w:eastAsia="zh-CN"/>
          <w14:textFill>
            <w14:solidFill>
              <w14:schemeClr w14:val="tx1"/>
            </w14:solidFill>
          </w14:textFill>
        </w:rPr>
        <w:t>=124亩</w:t>
      </w:r>
      <w:r>
        <w:rPr>
          <w:rFonts w:hint="eastAsia"/>
          <w:color w:val="000000" w:themeColor="text1"/>
          <w:highlight w:val="none"/>
          <w14:textFill>
            <w14:solidFill>
              <w14:schemeClr w14:val="tx1"/>
            </w14:solidFill>
          </w14:textFill>
        </w:rPr>
        <w:t>，实际完成值</w:t>
      </w:r>
      <w:r>
        <w:rPr>
          <w:rFonts w:hint="eastAsia"/>
          <w:color w:val="000000" w:themeColor="text1"/>
          <w:highlight w:val="none"/>
          <w:lang w:val="en-US" w:eastAsia="zh-CN"/>
          <w14:textFill>
            <w14:solidFill>
              <w14:schemeClr w14:val="tx1"/>
            </w14:solidFill>
          </w14:textFill>
        </w:rPr>
        <w:t>124亩</w:t>
      </w:r>
      <w:r>
        <w:rPr>
          <w:rFonts w:hint="eastAsia"/>
          <w:color w:val="000000" w:themeColor="text1"/>
          <w:highlight w:val="none"/>
          <w14:textFill>
            <w14:solidFill>
              <w14:schemeClr w14:val="tx1"/>
            </w14:solidFill>
          </w14:textFill>
        </w:rPr>
        <w:t>，指标完成率</w:t>
      </w:r>
      <w:r>
        <w:rPr>
          <w:rFonts w:hint="eastAsia"/>
          <w:color w:val="000000" w:themeColor="text1"/>
          <w:highlight w:val="none"/>
          <w:lang w:val="en-US" w:eastAsia="zh-CN"/>
          <w14:textFill>
            <w14:solidFill>
              <w14:schemeClr w14:val="tx1"/>
            </w14:solidFill>
          </w14:textFill>
        </w:rPr>
        <w:t>100</w:t>
      </w:r>
      <w:r>
        <w:rPr>
          <w:rFonts w:hint="eastAsia"/>
          <w:color w:val="000000" w:themeColor="text1"/>
          <w:highlight w:val="none"/>
          <w14:textFill>
            <w14:solidFill>
              <w14:schemeClr w14:val="tx1"/>
            </w14:solidFill>
          </w14:textFill>
        </w:rPr>
        <w:t>%；指标</w:t>
      </w:r>
      <w:r>
        <w:rPr>
          <w:rFonts w:hint="eastAsia"/>
          <w:color w:val="000000" w:themeColor="text1"/>
          <w:highlight w:val="none"/>
          <w:lang w:val="en-US" w:eastAsia="zh-CN"/>
          <w14:textFill>
            <w14:solidFill>
              <w14:schemeClr w14:val="tx1"/>
            </w14:solidFill>
          </w14:textFill>
        </w:rPr>
        <w:t>3</w:t>
      </w:r>
      <w:r>
        <w:rPr>
          <w:rFonts w:hint="eastAsia"/>
          <w:color w:val="000000" w:themeColor="text1"/>
          <w:highlight w:val="none"/>
          <w14:textFill>
            <w14:solidFill>
              <w14:schemeClr w14:val="tx1"/>
            </w14:solidFill>
          </w14:textFill>
        </w:rPr>
        <w:t>：</w:t>
      </w:r>
      <w:r>
        <w:rPr>
          <w:rFonts w:hint="eastAsia"/>
          <w:color w:val="000000" w:themeColor="text1"/>
          <w:highlight w:val="none"/>
          <w:lang w:eastAsia="zh-CN"/>
          <w14:textFill>
            <w14:solidFill>
              <w14:schemeClr w14:val="tx1"/>
            </w14:solidFill>
          </w14:textFill>
        </w:rPr>
        <w:t>下大西沟村巷道提升数量</w:t>
      </w:r>
      <w:r>
        <w:rPr>
          <w:rFonts w:hint="eastAsia"/>
          <w:color w:val="000000" w:themeColor="text1"/>
          <w:highlight w:val="none"/>
          <w14:textFill>
            <w14:solidFill>
              <w14:schemeClr w14:val="tx1"/>
            </w14:solidFill>
          </w14:textFill>
        </w:rPr>
        <w:t>，指标值</w:t>
      </w:r>
      <w:r>
        <w:rPr>
          <w:rFonts w:hint="eastAsia"/>
          <w:color w:val="000000" w:themeColor="text1"/>
          <w:highlight w:val="none"/>
          <w:lang w:val="en-US" w:eastAsia="zh-CN"/>
          <w14:textFill>
            <w14:solidFill>
              <w14:schemeClr w14:val="tx1"/>
            </w14:solidFill>
          </w14:textFill>
        </w:rPr>
        <w:t>=2条</w:t>
      </w:r>
      <w:r>
        <w:rPr>
          <w:rFonts w:hint="eastAsia"/>
          <w:color w:val="000000" w:themeColor="text1"/>
          <w:highlight w:val="none"/>
          <w14:textFill>
            <w14:solidFill>
              <w14:schemeClr w14:val="tx1"/>
            </w14:solidFill>
          </w14:textFill>
        </w:rPr>
        <w:t>，实际完成</w:t>
      </w:r>
      <w:r>
        <w:rPr>
          <w:rFonts w:hint="eastAsia"/>
          <w:color w:val="000000" w:themeColor="text1"/>
          <w14:textFill>
            <w14:solidFill>
              <w14:schemeClr w14:val="tx1"/>
            </w14:solidFill>
          </w14:textFill>
        </w:rPr>
        <w:t>值</w:t>
      </w:r>
      <w:r>
        <w:rPr>
          <w:rFonts w:hint="eastAsia"/>
          <w:color w:val="000000" w:themeColor="text1"/>
          <w:lang w:val="en-US" w:eastAsia="zh-CN"/>
          <w14:textFill>
            <w14:solidFill>
              <w14:schemeClr w14:val="tx1"/>
            </w14:solidFill>
          </w14:textFill>
        </w:rPr>
        <w:t>1条</w:t>
      </w:r>
      <w:r>
        <w:rPr>
          <w:rFonts w:hint="eastAsia"/>
          <w:color w:val="000000" w:themeColor="text1"/>
          <w14:textFill>
            <w14:solidFill>
              <w14:schemeClr w14:val="tx1"/>
            </w14:solidFill>
          </w14:textFill>
        </w:rPr>
        <w:t>，指标完成率</w:t>
      </w:r>
      <w:r>
        <w:rPr>
          <w:rFonts w:hint="eastAsia"/>
          <w:color w:val="000000" w:themeColor="text1"/>
          <w:lang w:val="en-US" w:eastAsia="zh-CN"/>
          <w14:textFill>
            <w14:solidFill>
              <w14:schemeClr w14:val="tx1"/>
            </w14:solidFill>
          </w14:textFill>
        </w:rPr>
        <w:t>50</w:t>
      </w:r>
      <w:r>
        <w:rPr>
          <w:rFonts w:hint="eastAsia"/>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偏差原因：下大西沟村因疫情影响，未完工、资金未支付完，导致指标出现偏差</w:t>
      </w:r>
      <w:r>
        <w:rPr>
          <w:rFonts w:hint="eastAsia"/>
          <w:color w:val="000000" w:themeColor="text1"/>
          <w:lang w:eastAsia="zh-CN"/>
          <w14:textFill>
            <w14:solidFill>
              <w14:schemeClr w14:val="tx1"/>
            </w14:solidFill>
          </w14:textFill>
        </w:rPr>
        <w:t>。</w:t>
      </w:r>
    </w:p>
    <w:p>
      <w:pPr>
        <w:numPr>
          <w:ilvl w:val="0"/>
          <w:numId w:val="0"/>
        </w:numPr>
        <w:spacing w:line="360" w:lineRule="auto"/>
        <w:ind w:firstLine="600" w:firstLineChars="200"/>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lang w:val="en-US" w:eastAsia="zh-CN"/>
          <w14:textFill>
            <w14:solidFill>
              <w14:schemeClr w14:val="tx1"/>
            </w14:solidFill>
          </w14:textFill>
        </w:rPr>
        <w:t>.</w:t>
      </w:r>
      <w:r>
        <w:rPr>
          <w:rFonts w:hint="eastAsia"/>
          <w:color w:val="000000" w:themeColor="text1"/>
          <w14:textFill>
            <w14:solidFill>
              <w14:schemeClr w14:val="tx1"/>
            </w14:solidFill>
          </w14:textFill>
        </w:rPr>
        <w:t>质量指标：指标1：农村综合改革转移支付资金台账建设完成率，指标值</w:t>
      </w:r>
      <w:r>
        <w:rPr>
          <w:rFonts w:hint="eastAsia"/>
          <w:color w:val="000000" w:themeColor="text1"/>
          <w:lang w:val="en-US" w:eastAsia="zh-CN"/>
          <w14:textFill>
            <w14:solidFill>
              <w14:schemeClr w14:val="tx1"/>
            </w14:solidFill>
          </w14:textFill>
        </w:rPr>
        <w:t>=100%</w:t>
      </w:r>
      <w:r>
        <w:rPr>
          <w:rFonts w:hint="eastAsia"/>
          <w:color w:val="000000" w:themeColor="text1"/>
          <w14:textFill>
            <w14:solidFill>
              <w14:schemeClr w14:val="tx1"/>
            </w14:solidFill>
          </w14:textFill>
        </w:rPr>
        <w:t>，实际完成值</w:t>
      </w:r>
      <w:r>
        <w:rPr>
          <w:rFonts w:hint="eastAsia"/>
          <w:color w:val="000000" w:themeColor="text1"/>
          <w:lang w:val="en-US" w:eastAsia="zh-CN"/>
          <w14:textFill>
            <w14:solidFill>
              <w14:schemeClr w14:val="tx1"/>
            </w14:solidFill>
          </w14:textFill>
        </w:rPr>
        <w:t>100%</w:t>
      </w:r>
      <w:r>
        <w:rPr>
          <w:rFonts w:hint="eastAsia"/>
          <w:color w:val="000000" w:themeColor="text1"/>
          <w14:textFill>
            <w14:solidFill>
              <w14:schemeClr w14:val="tx1"/>
            </w14:solidFill>
          </w14:textFill>
        </w:rPr>
        <w:t>，指标完成率</w:t>
      </w:r>
      <w:r>
        <w:rPr>
          <w:rFonts w:hint="eastAsia"/>
          <w:color w:val="000000" w:themeColor="text1"/>
          <w:lang w:val="en-US" w:eastAsia="zh-CN"/>
          <w14:textFill>
            <w14:solidFill>
              <w14:schemeClr w14:val="tx1"/>
            </w14:solidFill>
          </w14:textFill>
        </w:rPr>
        <w:t>100</w:t>
      </w:r>
      <w:r>
        <w:rPr>
          <w:rFonts w:hint="eastAsia"/>
          <w:color w:val="000000" w:themeColor="text1"/>
          <w14:textFill>
            <w14:solidFill>
              <w14:schemeClr w14:val="tx1"/>
            </w14:solidFill>
          </w14:textFill>
        </w:rPr>
        <w:t>%；指标2：工程验收合格率，指标值：=</w:t>
      </w:r>
      <w:r>
        <w:rPr>
          <w:rFonts w:hint="eastAsia"/>
          <w:color w:val="000000" w:themeColor="text1"/>
          <w:lang w:val="en-US" w:eastAsia="zh-CN"/>
          <w14:textFill>
            <w14:solidFill>
              <w14:schemeClr w14:val="tx1"/>
            </w14:solidFill>
          </w14:textFill>
        </w:rPr>
        <w:t>100</w:t>
      </w:r>
      <w:r>
        <w:rPr>
          <w:rFonts w:hint="eastAsia"/>
          <w:color w:val="000000" w:themeColor="text1"/>
          <w14:textFill>
            <w14:solidFill>
              <w14:schemeClr w14:val="tx1"/>
            </w14:solidFill>
          </w14:textFill>
        </w:rPr>
        <w:t>%，实际完成值</w:t>
      </w:r>
      <w:r>
        <w:rPr>
          <w:rFonts w:hint="eastAsia"/>
          <w:color w:val="000000" w:themeColor="text1"/>
          <w:lang w:val="en-US" w:eastAsia="zh-CN"/>
          <w14:textFill>
            <w14:solidFill>
              <w14:schemeClr w14:val="tx1"/>
            </w14:solidFill>
          </w14:textFill>
        </w:rPr>
        <w:t>100%</w:t>
      </w:r>
      <w:r>
        <w:rPr>
          <w:rFonts w:hint="eastAsia"/>
          <w:color w:val="000000" w:themeColor="text1"/>
          <w14:textFill>
            <w14:solidFill>
              <w14:schemeClr w14:val="tx1"/>
            </w14:solidFill>
          </w14:textFill>
        </w:rPr>
        <w:t>，指标完成率</w:t>
      </w:r>
      <w:r>
        <w:rPr>
          <w:rFonts w:hint="eastAsia"/>
          <w:color w:val="000000" w:themeColor="text1"/>
          <w:lang w:val="en-US" w:eastAsia="zh-CN"/>
          <w14:textFill>
            <w14:solidFill>
              <w14:schemeClr w14:val="tx1"/>
            </w14:solidFill>
          </w14:textFill>
        </w:rPr>
        <w:t>100</w:t>
      </w:r>
      <w:r>
        <w:rPr>
          <w:rFonts w:hint="eastAsia"/>
          <w:color w:val="000000" w:themeColor="text1"/>
          <w14:textFill>
            <w14:solidFill>
              <w14:schemeClr w14:val="tx1"/>
            </w14:solidFill>
          </w14:textFill>
        </w:rPr>
        <w:t>%。</w:t>
      </w:r>
    </w:p>
    <w:p>
      <w:pPr>
        <w:spacing w:line="360" w:lineRule="auto"/>
        <w:ind w:firstLine="600" w:firstLineChars="200"/>
        <w:rPr>
          <w:rFonts w:hint="default" w:eastAsia="仿宋_GB2312"/>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3</w:t>
      </w:r>
      <w:r>
        <w:rPr>
          <w:rFonts w:hint="eastAsia"/>
          <w:color w:val="000000" w:themeColor="text1"/>
          <w:lang w:val="en-US" w:eastAsia="zh-CN"/>
          <w14:textFill>
            <w14:solidFill>
              <w14:schemeClr w14:val="tx1"/>
            </w14:solidFill>
          </w14:textFill>
        </w:rPr>
        <w:t>.</w:t>
      </w:r>
      <w:r>
        <w:rPr>
          <w:rFonts w:hint="eastAsia"/>
          <w:color w:val="000000" w:themeColor="text1"/>
          <w14:textFill>
            <w14:solidFill>
              <w14:schemeClr w14:val="tx1"/>
            </w14:solidFill>
          </w14:textFill>
        </w:rPr>
        <w:t>时效指标：指标1：截至2021年底，年度农村综合改革转移支付资金执行率，指标值：</w:t>
      </w:r>
      <w:r>
        <w:rPr>
          <w:rFonts w:hint="eastAsia"/>
          <w:color w:val="000000" w:themeColor="text1"/>
          <w:lang w:val="en-US" w:eastAsia="zh-CN"/>
          <w14:textFill>
            <w14:solidFill>
              <w14:schemeClr w14:val="tx1"/>
            </w14:solidFill>
          </w14:textFill>
        </w:rPr>
        <w:t>=0个</w:t>
      </w:r>
      <w:r>
        <w:rPr>
          <w:rFonts w:hint="eastAsia"/>
          <w:color w:val="000000" w:themeColor="text1"/>
          <w14:textFill>
            <w14:solidFill>
              <w14:schemeClr w14:val="tx1"/>
            </w14:solidFill>
          </w14:textFill>
        </w:rPr>
        <w:t>，实际完成值</w:t>
      </w:r>
      <w:r>
        <w:rPr>
          <w:rFonts w:hint="eastAsia"/>
          <w:color w:val="000000" w:themeColor="text1"/>
          <w:lang w:val="en-US" w:eastAsia="zh-CN"/>
          <w14:textFill>
            <w14:solidFill>
              <w14:schemeClr w14:val="tx1"/>
            </w14:solidFill>
          </w14:textFill>
        </w:rPr>
        <w:t>0个</w:t>
      </w:r>
      <w:r>
        <w:rPr>
          <w:rFonts w:hint="eastAsia"/>
          <w:color w:val="000000" w:themeColor="text1"/>
          <w14:textFill>
            <w14:solidFill>
              <w14:schemeClr w14:val="tx1"/>
            </w14:solidFill>
          </w14:textFill>
        </w:rPr>
        <w:t>，指标完成率</w:t>
      </w:r>
      <w:r>
        <w:rPr>
          <w:rFonts w:hint="eastAsia"/>
          <w:color w:val="000000" w:themeColor="text1"/>
          <w:lang w:val="en-US" w:eastAsia="zh-CN"/>
          <w14:textFill>
            <w14:solidFill>
              <w14:schemeClr w14:val="tx1"/>
            </w14:solidFill>
          </w14:textFill>
        </w:rPr>
        <w:t>0</w:t>
      </w:r>
      <w:r>
        <w:rPr>
          <w:rFonts w:hint="eastAsia"/>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指标2：各试点村上报试点工作方案及时率，指标值：</w:t>
      </w:r>
      <w:r>
        <w:rPr>
          <w:rFonts w:hint="eastAsia"/>
          <w:color w:val="000000" w:themeColor="text1"/>
          <w:lang w:val="en-US" w:eastAsia="zh-CN"/>
          <w14:textFill>
            <w14:solidFill>
              <w14:schemeClr w14:val="tx1"/>
            </w14:solidFill>
          </w14:textFill>
        </w:rPr>
        <w:t>=0个</w:t>
      </w:r>
      <w:r>
        <w:rPr>
          <w:rFonts w:hint="eastAsia"/>
          <w:color w:val="000000" w:themeColor="text1"/>
          <w14:textFill>
            <w14:solidFill>
              <w14:schemeClr w14:val="tx1"/>
            </w14:solidFill>
          </w14:textFill>
        </w:rPr>
        <w:t>，实际完成值</w:t>
      </w:r>
      <w:r>
        <w:rPr>
          <w:rFonts w:hint="eastAsia"/>
          <w:color w:val="000000" w:themeColor="text1"/>
          <w:lang w:val="en-US" w:eastAsia="zh-CN"/>
          <w14:textFill>
            <w14:solidFill>
              <w14:schemeClr w14:val="tx1"/>
            </w14:solidFill>
          </w14:textFill>
        </w:rPr>
        <w:t>0个</w:t>
      </w:r>
      <w:r>
        <w:rPr>
          <w:rFonts w:hint="eastAsia"/>
          <w:color w:val="000000" w:themeColor="text1"/>
          <w14:textFill>
            <w14:solidFill>
              <w14:schemeClr w14:val="tx1"/>
            </w14:solidFill>
          </w14:textFill>
        </w:rPr>
        <w:t>，指标完成率</w:t>
      </w:r>
      <w:r>
        <w:rPr>
          <w:rFonts w:hint="eastAsia"/>
          <w:color w:val="000000" w:themeColor="text1"/>
          <w:lang w:val="en-US" w:eastAsia="zh-CN"/>
          <w14:textFill>
            <w14:solidFill>
              <w14:schemeClr w14:val="tx1"/>
            </w14:solidFill>
          </w14:textFill>
        </w:rPr>
        <w:t>0</w:t>
      </w:r>
      <w:r>
        <w:rPr>
          <w:rFonts w:hint="eastAsia"/>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指标</w:t>
      </w:r>
      <w:r>
        <w:rPr>
          <w:rFonts w:hint="eastAsia"/>
          <w:color w:val="000000" w:themeColor="text1"/>
          <w:lang w:val="en-US" w:eastAsia="zh-CN"/>
          <w14:textFill>
            <w14:solidFill>
              <w14:schemeClr w14:val="tx1"/>
            </w14:solidFill>
          </w14:textFill>
        </w:rPr>
        <w:t>3</w:t>
      </w:r>
      <w:r>
        <w:rPr>
          <w:rFonts w:hint="eastAsia"/>
          <w:color w:val="000000" w:themeColor="text1"/>
          <w14:textFill>
            <w14:solidFill>
              <w14:schemeClr w14:val="tx1"/>
            </w14:solidFill>
          </w14:textFill>
        </w:rPr>
        <w:t>：年度任务按计划完成率，指标值</w:t>
      </w:r>
      <w:r>
        <w:rPr>
          <w:rFonts w:hint="eastAsia"/>
          <w:color w:val="000000" w:themeColor="text1"/>
          <w:lang w:val="en-US" w:eastAsia="zh-CN"/>
          <w14:textFill>
            <w14:solidFill>
              <w14:schemeClr w14:val="tx1"/>
            </w14:solidFill>
          </w14:textFill>
        </w:rPr>
        <w:t>=100%</w:t>
      </w:r>
      <w:r>
        <w:rPr>
          <w:rFonts w:hint="eastAsia"/>
          <w:color w:val="000000" w:themeColor="text1"/>
          <w14:textFill>
            <w14:solidFill>
              <w14:schemeClr w14:val="tx1"/>
            </w14:solidFill>
          </w14:textFill>
        </w:rPr>
        <w:t>：，实际完成值</w:t>
      </w:r>
      <w:r>
        <w:rPr>
          <w:rFonts w:hint="eastAsia"/>
          <w:color w:val="000000" w:themeColor="text1"/>
          <w:lang w:val="en-US" w:eastAsia="zh-CN"/>
          <w14:textFill>
            <w14:solidFill>
              <w14:schemeClr w14:val="tx1"/>
            </w14:solidFill>
          </w14:textFill>
        </w:rPr>
        <w:t>60%</w:t>
      </w:r>
      <w:r>
        <w:rPr>
          <w:rFonts w:hint="eastAsia"/>
          <w:color w:val="000000" w:themeColor="text1"/>
          <w14:textFill>
            <w14:solidFill>
              <w14:schemeClr w14:val="tx1"/>
            </w14:solidFill>
          </w14:textFill>
        </w:rPr>
        <w:t>，指标完成率</w:t>
      </w:r>
      <w:r>
        <w:rPr>
          <w:rFonts w:hint="eastAsia"/>
          <w:color w:val="000000" w:themeColor="text1"/>
          <w:lang w:val="en-US" w:eastAsia="zh-CN"/>
          <w14:textFill>
            <w14:solidFill>
              <w14:schemeClr w14:val="tx1"/>
            </w14:solidFill>
          </w14:textFill>
        </w:rPr>
        <w:t>60</w:t>
      </w:r>
      <w:r>
        <w:rPr>
          <w:rFonts w:hint="eastAsia"/>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偏差原因：下大西沟村因疫情影响，未完工、资金未支付完，导致指标出现偏差。</w:t>
      </w:r>
    </w:p>
    <w:p>
      <w:pPr>
        <w:spacing w:line="360" w:lineRule="auto"/>
        <w:ind w:firstLine="600" w:firstLineChars="200"/>
        <w:rPr>
          <w:rFonts w:hint="eastAsia" w:eastAsia="仿宋_GB2312"/>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4</w:t>
      </w:r>
      <w:r>
        <w:rPr>
          <w:rFonts w:hint="eastAsia"/>
          <w:color w:val="000000" w:themeColor="text1"/>
          <w:lang w:val="en-US" w:eastAsia="zh-CN"/>
          <w14:textFill>
            <w14:solidFill>
              <w14:schemeClr w14:val="tx1"/>
            </w14:solidFill>
          </w14:textFill>
        </w:rPr>
        <w:t>.</w:t>
      </w:r>
      <w:r>
        <w:rPr>
          <w:rFonts w:hint="eastAsia"/>
          <w:color w:val="000000" w:themeColor="text1"/>
          <w14:textFill>
            <w14:solidFill>
              <w14:schemeClr w14:val="tx1"/>
            </w14:solidFill>
          </w14:textFill>
        </w:rPr>
        <w:t>成本指标</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指标1：农村公益设施建设数量（万元/村），指标值：</w:t>
      </w:r>
      <w:r>
        <w:rPr>
          <w:rFonts w:hint="eastAsia"/>
          <w:color w:val="000000" w:themeColor="text1"/>
          <w:lang w:val="en-US" w:eastAsia="zh-CN"/>
          <w14:textFill>
            <w14:solidFill>
              <w14:schemeClr w14:val="tx1"/>
            </w14:solidFill>
          </w14:textFill>
        </w:rPr>
        <w:t>=15万元/村</w:t>
      </w:r>
      <w:r>
        <w:rPr>
          <w:rFonts w:hint="eastAsia"/>
          <w:color w:val="000000" w:themeColor="text1"/>
          <w14:textFill>
            <w14:solidFill>
              <w14:schemeClr w14:val="tx1"/>
            </w14:solidFill>
          </w14:textFill>
        </w:rPr>
        <w:t>，实际完成值</w:t>
      </w:r>
      <w:r>
        <w:rPr>
          <w:rFonts w:hint="eastAsia"/>
          <w:color w:val="000000" w:themeColor="text1"/>
          <w:lang w:val="en-US" w:eastAsia="zh-CN"/>
          <w14:textFill>
            <w14:solidFill>
              <w14:schemeClr w14:val="tx1"/>
            </w14:solidFill>
          </w14:textFill>
        </w:rPr>
        <w:t>15万元/村</w:t>
      </w:r>
      <w:r>
        <w:rPr>
          <w:rFonts w:hint="eastAsia"/>
          <w:color w:val="000000" w:themeColor="text1"/>
          <w14:textFill>
            <w14:solidFill>
              <w14:schemeClr w14:val="tx1"/>
            </w14:solidFill>
          </w14:textFill>
        </w:rPr>
        <w:t>，指标完成率</w:t>
      </w:r>
      <w:r>
        <w:rPr>
          <w:rFonts w:hint="eastAsia"/>
          <w:color w:val="000000" w:themeColor="text1"/>
          <w:lang w:val="en-US" w:eastAsia="zh-CN"/>
          <w14:textFill>
            <w14:solidFill>
              <w14:schemeClr w14:val="tx1"/>
            </w14:solidFill>
          </w14:textFill>
        </w:rPr>
        <w:t>60</w:t>
      </w:r>
      <w:r>
        <w:rPr>
          <w:rFonts w:hint="eastAsia"/>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偏差原因：下大西沟村因疫情影响，未完工、资金未支付完，导致指标出现偏差。</w:t>
      </w:r>
    </w:p>
    <w:p>
      <w:pPr>
        <w:pStyle w:val="6"/>
        <w:spacing w:line="360" w:lineRule="auto"/>
        <w:rPr>
          <w:rFonts w:hint="eastAsia" w:ascii="仿宋_GB2312" w:eastAsia="仿宋_GB2312"/>
          <w:b w:val="0"/>
          <w:bCs w:val="0"/>
          <w:color w:val="000000" w:themeColor="text1"/>
          <w14:textFill>
            <w14:solidFill>
              <w14:schemeClr w14:val="tx1"/>
            </w14:solidFill>
          </w14:textFill>
        </w:rPr>
      </w:pPr>
      <w:bookmarkStart w:id="14" w:name="_Toc68703841"/>
      <w:r>
        <w:rPr>
          <w:rFonts w:hint="eastAsia" w:ascii="仿宋_GB2312" w:eastAsia="仿宋_GB2312"/>
          <w:b w:val="0"/>
          <w:bCs w:val="0"/>
          <w:color w:val="000000" w:themeColor="text1"/>
          <w14:textFill>
            <w14:solidFill>
              <w14:schemeClr w14:val="tx1"/>
            </w14:solidFill>
          </w14:textFill>
        </w:rPr>
        <w:t>（四）项目效益情况。</w:t>
      </w:r>
      <w:bookmarkEnd w:id="14"/>
    </w:p>
    <w:p>
      <w:pPr>
        <w:numPr>
          <w:ilvl w:val="0"/>
          <w:numId w:val="0"/>
        </w:numPr>
        <w:spacing w:line="360" w:lineRule="auto"/>
        <w:ind w:firstLine="600" w:firstLineChars="200"/>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lang w:val="en-US" w:eastAsia="zh-CN"/>
          <w14:textFill>
            <w14:solidFill>
              <w14:schemeClr w14:val="tx1"/>
            </w14:solidFill>
          </w14:textFill>
        </w:rPr>
        <w:t>.</w:t>
      </w:r>
      <w:r>
        <w:rPr>
          <w:rFonts w:hint="eastAsia"/>
          <w:color w:val="000000" w:themeColor="text1"/>
          <w14:textFill>
            <w14:solidFill>
              <w14:schemeClr w14:val="tx1"/>
            </w14:solidFill>
          </w14:textFill>
        </w:rPr>
        <w:t>社会效益指标：指标1：项目村基层党组织的组织率、凝聚力、战斗，指标值：</w:t>
      </w:r>
      <w:r>
        <w:rPr>
          <w:rFonts w:hint="eastAsia"/>
          <w:color w:val="000000" w:themeColor="text1"/>
          <w:lang w:val="en-US" w:eastAsia="zh-CN"/>
          <w14:textFill>
            <w14:solidFill>
              <w14:schemeClr w14:val="tx1"/>
            </w14:solidFill>
          </w14:textFill>
        </w:rPr>
        <w:t>有所增强</w:t>
      </w:r>
      <w:r>
        <w:rPr>
          <w:rFonts w:hint="eastAsia"/>
          <w:color w:val="000000" w:themeColor="text1"/>
          <w14:textFill>
            <w14:solidFill>
              <w14:schemeClr w14:val="tx1"/>
            </w14:solidFill>
          </w14:textFill>
        </w:rPr>
        <w:t>，实际完成值</w:t>
      </w:r>
      <w:r>
        <w:rPr>
          <w:rFonts w:hint="eastAsia"/>
          <w:color w:val="000000" w:themeColor="text1"/>
          <w:lang w:val="en-US" w:eastAsia="zh-CN"/>
          <w14:textFill>
            <w14:solidFill>
              <w14:schemeClr w14:val="tx1"/>
            </w14:solidFill>
          </w14:textFill>
        </w:rPr>
        <w:t>有所增强</w:t>
      </w:r>
      <w:r>
        <w:rPr>
          <w:rFonts w:hint="eastAsia"/>
          <w:color w:val="000000" w:themeColor="text1"/>
          <w14:textFill>
            <w14:solidFill>
              <w14:schemeClr w14:val="tx1"/>
            </w14:solidFill>
          </w14:textFill>
        </w:rPr>
        <w:t>，指标完成率</w:t>
      </w:r>
      <w:r>
        <w:rPr>
          <w:rFonts w:hint="eastAsia"/>
          <w:color w:val="000000" w:themeColor="text1"/>
          <w:lang w:val="en-US" w:eastAsia="zh-CN"/>
          <w14:textFill>
            <w14:solidFill>
              <w14:schemeClr w14:val="tx1"/>
            </w14:solidFill>
          </w14:textFill>
        </w:rPr>
        <w:t>100</w:t>
      </w:r>
      <w:r>
        <w:rPr>
          <w:rFonts w:hint="eastAsia"/>
          <w:color w:val="000000" w:themeColor="text1"/>
          <w14:textFill>
            <w14:solidFill>
              <w14:schemeClr w14:val="tx1"/>
            </w14:solidFill>
          </w14:textFill>
        </w:rPr>
        <w:t>%。</w:t>
      </w:r>
    </w:p>
    <w:p>
      <w:pPr>
        <w:numPr>
          <w:ilvl w:val="0"/>
          <w:numId w:val="0"/>
        </w:numPr>
        <w:spacing w:line="360" w:lineRule="auto"/>
        <w:ind w:firstLine="60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rFonts w:hint="eastAsia"/>
          <w:color w:val="000000" w:themeColor="text1"/>
          <w:lang w:val="en-US" w:eastAsia="zh-CN"/>
          <w14:textFill>
            <w14:solidFill>
              <w14:schemeClr w14:val="tx1"/>
            </w14:solidFill>
          </w14:textFill>
        </w:rPr>
        <w:t>.</w:t>
      </w:r>
      <w:r>
        <w:rPr>
          <w:rFonts w:hint="eastAsia"/>
          <w:color w:val="000000" w:themeColor="text1"/>
          <w14:textFill>
            <w14:solidFill>
              <w14:schemeClr w14:val="tx1"/>
            </w14:solidFill>
          </w14:textFill>
        </w:rPr>
        <w:t>生态效益指标：指标</w:t>
      </w:r>
      <w:r>
        <w:rPr>
          <w:rFonts w:hint="eastAsia"/>
          <w:color w:val="000000" w:themeColor="text1"/>
          <w:lang w:val="en-US" w:eastAsia="zh-CN"/>
          <w14:textFill>
            <w14:solidFill>
              <w14:schemeClr w14:val="tx1"/>
            </w14:solidFill>
          </w14:textFill>
        </w:rPr>
        <w:t>1</w:t>
      </w:r>
      <w:r>
        <w:rPr>
          <w:rFonts w:hint="eastAsia"/>
          <w:color w:val="000000" w:themeColor="text1"/>
          <w14:textFill>
            <w14:solidFill>
              <w14:schemeClr w14:val="tx1"/>
            </w14:solidFill>
          </w14:textFill>
        </w:rPr>
        <w:t>：农村人居住环境，指标值：</w:t>
      </w:r>
      <w:r>
        <w:rPr>
          <w:rFonts w:hint="eastAsia"/>
          <w:color w:val="000000" w:themeColor="text1"/>
          <w:lang w:val="en-US" w:eastAsia="zh-CN"/>
          <w14:textFill>
            <w14:solidFill>
              <w14:schemeClr w14:val="tx1"/>
            </w14:solidFill>
          </w14:textFill>
        </w:rPr>
        <w:t>有效改善</w:t>
      </w:r>
      <w:r>
        <w:rPr>
          <w:rFonts w:hint="eastAsia"/>
          <w:color w:val="000000" w:themeColor="text1"/>
          <w14:textFill>
            <w14:solidFill>
              <w14:schemeClr w14:val="tx1"/>
            </w14:solidFill>
          </w14:textFill>
        </w:rPr>
        <w:t>，实际完成值</w:t>
      </w:r>
      <w:r>
        <w:rPr>
          <w:rFonts w:hint="eastAsia"/>
          <w:color w:val="000000" w:themeColor="text1"/>
          <w:lang w:val="en-US" w:eastAsia="zh-CN"/>
          <w14:textFill>
            <w14:solidFill>
              <w14:schemeClr w14:val="tx1"/>
            </w14:solidFill>
          </w14:textFill>
        </w:rPr>
        <w:t>有效改善</w:t>
      </w:r>
      <w:r>
        <w:rPr>
          <w:rFonts w:hint="eastAsia"/>
          <w:color w:val="000000" w:themeColor="text1"/>
          <w14:textFill>
            <w14:solidFill>
              <w14:schemeClr w14:val="tx1"/>
            </w14:solidFill>
          </w14:textFill>
        </w:rPr>
        <w:t>，指标完成率</w:t>
      </w:r>
      <w:r>
        <w:rPr>
          <w:rFonts w:hint="eastAsia"/>
          <w:color w:val="000000" w:themeColor="text1"/>
          <w:lang w:val="en-US" w:eastAsia="zh-CN"/>
          <w14:textFill>
            <w14:solidFill>
              <w14:schemeClr w14:val="tx1"/>
            </w14:solidFill>
          </w14:textFill>
        </w:rPr>
        <w:t>100</w:t>
      </w:r>
      <w:r>
        <w:rPr>
          <w:rFonts w:hint="eastAsia"/>
          <w:color w:val="000000" w:themeColor="text1"/>
          <w14:textFill>
            <w14:solidFill>
              <w14:schemeClr w14:val="tx1"/>
            </w14:solidFill>
          </w14:textFill>
        </w:rPr>
        <w:t>%。</w:t>
      </w:r>
    </w:p>
    <w:p>
      <w:pPr>
        <w:numPr>
          <w:ilvl w:val="0"/>
          <w:numId w:val="0"/>
        </w:numPr>
        <w:spacing w:line="360" w:lineRule="auto"/>
        <w:ind w:firstLine="60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3</w:t>
      </w:r>
      <w:r>
        <w:rPr>
          <w:rFonts w:hint="eastAsia"/>
          <w:color w:val="000000" w:themeColor="text1"/>
          <w:lang w:val="en-US" w:eastAsia="zh-CN"/>
          <w14:textFill>
            <w14:solidFill>
              <w14:schemeClr w14:val="tx1"/>
            </w14:solidFill>
          </w14:textFill>
        </w:rPr>
        <w:t>.</w:t>
      </w:r>
      <w:r>
        <w:rPr>
          <w:rFonts w:hint="eastAsia"/>
          <w:color w:val="000000" w:themeColor="text1"/>
          <w14:textFill>
            <w14:solidFill>
              <w14:schemeClr w14:val="tx1"/>
            </w14:solidFill>
          </w14:textFill>
        </w:rPr>
        <w:t>可持续影响指标：指标1：农村综合改革转移支付滚动项目库建设率，指标值：</w:t>
      </w:r>
      <w:r>
        <w:rPr>
          <w:rFonts w:hint="eastAsia"/>
          <w:color w:val="000000" w:themeColor="text1"/>
          <w:lang w:val="en-US" w:eastAsia="zh-CN"/>
          <w14:textFill>
            <w14:solidFill>
              <w14:schemeClr w14:val="tx1"/>
            </w14:solidFill>
          </w14:textFill>
        </w:rPr>
        <w:t>=100%</w:t>
      </w:r>
      <w:r>
        <w:rPr>
          <w:rFonts w:hint="eastAsia"/>
          <w:color w:val="000000" w:themeColor="text1"/>
          <w14:textFill>
            <w14:solidFill>
              <w14:schemeClr w14:val="tx1"/>
            </w14:solidFill>
          </w14:textFill>
        </w:rPr>
        <w:t>，实际完成值</w:t>
      </w:r>
      <w:r>
        <w:rPr>
          <w:rFonts w:hint="eastAsia"/>
          <w:color w:val="000000" w:themeColor="text1"/>
          <w:lang w:val="en-US" w:eastAsia="zh-CN"/>
          <w14:textFill>
            <w14:solidFill>
              <w14:schemeClr w14:val="tx1"/>
            </w14:solidFill>
          </w14:textFill>
        </w:rPr>
        <w:t>100%</w:t>
      </w:r>
      <w:r>
        <w:rPr>
          <w:rFonts w:hint="eastAsia"/>
          <w:color w:val="000000" w:themeColor="text1"/>
          <w14:textFill>
            <w14:solidFill>
              <w14:schemeClr w14:val="tx1"/>
            </w14:solidFill>
          </w14:textFill>
        </w:rPr>
        <w:t>，指标完成率</w:t>
      </w:r>
      <w:r>
        <w:rPr>
          <w:rFonts w:hint="eastAsia"/>
          <w:color w:val="000000" w:themeColor="text1"/>
          <w:lang w:val="en-US" w:eastAsia="zh-CN"/>
          <w14:textFill>
            <w14:solidFill>
              <w14:schemeClr w14:val="tx1"/>
            </w14:solidFill>
          </w14:textFill>
        </w:rPr>
        <w:t>100</w:t>
      </w:r>
      <w:r>
        <w:rPr>
          <w:rFonts w:hint="eastAsia"/>
          <w:color w:val="000000" w:themeColor="text1"/>
          <w14:textFill>
            <w14:solidFill>
              <w14:schemeClr w14:val="tx1"/>
            </w14:solidFill>
          </w14:textFill>
        </w:rPr>
        <w:t>%。</w:t>
      </w:r>
    </w:p>
    <w:p>
      <w:pPr>
        <w:numPr>
          <w:ilvl w:val="0"/>
          <w:numId w:val="0"/>
        </w:numPr>
        <w:spacing w:line="360" w:lineRule="auto"/>
        <w:ind w:firstLine="60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4</w:t>
      </w:r>
      <w:r>
        <w:rPr>
          <w:rFonts w:hint="eastAsia"/>
          <w:color w:val="000000" w:themeColor="text1"/>
          <w:lang w:val="en-US" w:eastAsia="zh-CN"/>
          <w14:textFill>
            <w14:solidFill>
              <w14:schemeClr w14:val="tx1"/>
            </w14:solidFill>
          </w14:textFill>
        </w:rPr>
        <w:t>.</w:t>
      </w:r>
      <w:r>
        <w:rPr>
          <w:rFonts w:hint="eastAsia"/>
          <w:color w:val="000000" w:themeColor="text1"/>
          <w14:textFill>
            <w14:solidFill>
              <w14:schemeClr w14:val="tx1"/>
            </w14:solidFill>
          </w14:textFill>
        </w:rPr>
        <w:t>满意度指标：指标1：项目区受益满意度，指标值：</w:t>
      </w:r>
      <w:r>
        <w:rPr>
          <w:rFonts w:hint="eastAsia"/>
          <w:color w:val="000000" w:themeColor="text1"/>
          <w:lang w:val="en-US" w:eastAsia="zh-CN"/>
          <w14:textFill>
            <w14:solidFill>
              <w14:schemeClr w14:val="tx1"/>
            </w14:solidFill>
          </w14:textFill>
        </w:rPr>
        <w:t>&gt;=99%</w:t>
      </w:r>
      <w:r>
        <w:rPr>
          <w:rFonts w:hint="eastAsia"/>
          <w:color w:val="000000" w:themeColor="text1"/>
          <w14:textFill>
            <w14:solidFill>
              <w14:schemeClr w14:val="tx1"/>
            </w14:solidFill>
          </w14:textFill>
        </w:rPr>
        <w:t>，实际完成值</w:t>
      </w:r>
      <w:r>
        <w:rPr>
          <w:rFonts w:hint="eastAsia"/>
          <w:color w:val="000000" w:themeColor="text1"/>
          <w:lang w:val="en-US" w:eastAsia="zh-CN"/>
          <w14:textFill>
            <w14:solidFill>
              <w14:schemeClr w14:val="tx1"/>
            </w14:solidFill>
          </w14:textFill>
        </w:rPr>
        <w:t>99%</w:t>
      </w:r>
      <w:r>
        <w:rPr>
          <w:rFonts w:hint="eastAsia"/>
          <w:color w:val="000000" w:themeColor="text1"/>
          <w14:textFill>
            <w14:solidFill>
              <w14:schemeClr w14:val="tx1"/>
            </w14:solidFill>
          </w14:textFill>
        </w:rPr>
        <w:t>，指标完成率</w:t>
      </w:r>
      <w:r>
        <w:rPr>
          <w:rFonts w:hint="eastAsia"/>
          <w:color w:val="000000" w:themeColor="text1"/>
          <w:lang w:val="en-US" w:eastAsia="zh-CN"/>
          <w14:textFill>
            <w14:solidFill>
              <w14:schemeClr w14:val="tx1"/>
            </w14:solidFill>
          </w14:textFill>
        </w:rPr>
        <w:t>100</w:t>
      </w:r>
      <w:r>
        <w:rPr>
          <w:rFonts w:hint="eastAsia"/>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指标</w:t>
      </w:r>
      <w:r>
        <w:rPr>
          <w:rFonts w:hint="eastAsia"/>
          <w:color w:val="000000" w:themeColor="text1"/>
          <w:lang w:val="en-US" w:eastAsia="zh-CN"/>
          <w14:textFill>
            <w14:solidFill>
              <w14:schemeClr w14:val="tx1"/>
            </w14:solidFill>
          </w14:textFill>
        </w:rPr>
        <w:t>2</w:t>
      </w:r>
      <w:r>
        <w:rPr>
          <w:rFonts w:hint="eastAsia"/>
          <w:color w:val="000000" w:themeColor="text1"/>
          <w14:textFill>
            <w14:solidFill>
              <w14:schemeClr w14:val="tx1"/>
            </w14:solidFill>
          </w14:textFill>
        </w:rPr>
        <w:t>：项目区基层干部满意度，指标值：</w:t>
      </w:r>
      <w:r>
        <w:rPr>
          <w:rFonts w:hint="eastAsia"/>
          <w:color w:val="000000" w:themeColor="text1"/>
          <w:lang w:val="en-US" w:eastAsia="zh-CN"/>
          <w14:textFill>
            <w14:solidFill>
              <w14:schemeClr w14:val="tx1"/>
            </w14:solidFill>
          </w14:textFill>
        </w:rPr>
        <w:t>&gt;=99%</w:t>
      </w:r>
      <w:r>
        <w:rPr>
          <w:rFonts w:hint="eastAsia"/>
          <w:color w:val="000000" w:themeColor="text1"/>
          <w14:textFill>
            <w14:solidFill>
              <w14:schemeClr w14:val="tx1"/>
            </w14:solidFill>
          </w14:textFill>
        </w:rPr>
        <w:t>，实际完成值</w:t>
      </w:r>
      <w:r>
        <w:rPr>
          <w:rFonts w:hint="eastAsia"/>
          <w:color w:val="000000" w:themeColor="text1"/>
          <w:lang w:val="en-US" w:eastAsia="zh-CN"/>
          <w14:textFill>
            <w14:solidFill>
              <w14:schemeClr w14:val="tx1"/>
            </w14:solidFill>
          </w14:textFill>
        </w:rPr>
        <w:t>99%</w:t>
      </w:r>
      <w:r>
        <w:rPr>
          <w:rFonts w:hint="eastAsia"/>
          <w:color w:val="000000" w:themeColor="text1"/>
          <w14:textFill>
            <w14:solidFill>
              <w14:schemeClr w14:val="tx1"/>
            </w14:solidFill>
          </w14:textFill>
        </w:rPr>
        <w:t>，指标完成率</w:t>
      </w:r>
      <w:r>
        <w:rPr>
          <w:rFonts w:hint="eastAsia"/>
          <w:color w:val="000000" w:themeColor="text1"/>
          <w:lang w:val="en-US" w:eastAsia="zh-CN"/>
          <w14:textFill>
            <w14:solidFill>
              <w14:schemeClr w14:val="tx1"/>
            </w14:solidFill>
          </w14:textFill>
        </w:rPr>
        <w:t>100</w:t>
      </w:r>
      <w:r>
        <w:rPr>
          <w:rFonts w:hint="eastAsia"/>
          <w:color w:val="000000" w:themeColor="text1"/>
          <w14:textFill>
            <w14:solidFill>
              <w14:schemeClr w14:val="tx1"/>
            </w14:solidFill>
          </w14:textFill>
        </w:rPr>
        <w:t>%。</w:t>
      </w:r>
    </w:p>
    <w:p>
      <w:pPr>
        <w:spacing w:line="360" w:lineRule="auto"/>
        <w:ind w:firstLine="600" w:firstLineChars="200"/>
        <w:rPr>
          <w:color w:val="000000" w:themeColor="text1"/>
          <w14:textFill>
            <w14:solidFill>
              <w14:schemeClr w14:val="tx1"/>
            </w14:solidFill>
          </w14:textFill>
        </w:rPr>
      </w:pPr>
    </w:p>
    <w:p>
      <w:pPr>
        <w:pStyle w:val="5"/>
        <w:spacing w:line="360" w:lineRule="auto"/>
        <w:rPr>
          <w:rFonts w:ascii="宋体" w:hAnsi="宋体" w:eastAsia="宋体"/>
          <w:color w:val="000000" w:themeColor="text1"/>
          <w:sz w:val="32"/>
          <w:szCs w:val="32"/>
          <w14:textFill>
            <w14:solidFill>
              <w14:schemeClr w14:val="tx1"/>
            </w14:solidFill>
          </w14:textFill>
        </w:rPr>
      </w:pPr>
      <w:bookmarkStart w:id="15" w:name="_Toc68703842"/>
      <w:r>
        <w:rPr>
          <w:rFonts w:hint="eastAsia" w:ascii="宋体" w:hAnsi="宋体" w:eastAsia="宋体"/>
          <w:color w:val="000000" w:themeColor="text1"/>
          <w:sz w:val="32"/>
          <w:szCs w:val="32"/>
          <w14:textFill>
            <w14:solidFill>
              <w14:schemeClr w14:val="tx1"/>
            </w14:solidFill>
          </w14:textFill>
        </w:rPr>
        <w:t>五、主要经验及做法、存在的问题及原因分析</w:t>
      </w:r>
      <w:bookmarkEnd w:id="15"/>
    </w:p>
    <w:p>
      <w:pPr>
        <w:pStyle w:val="6"/>
        <w:spacing w:line="360" w:lineRule="auto"/>
        <w:rPr>
          <w:rFonts w:hint="eastAsia" w:ascii="仿宋_GB2312" w:eastAsia="仿宋_GB2312"/>
          <w:b w:val="0"/>
          <w:bCs w:val="0"/>
          <w:color w:val="000000" w:themeColor="text1"/>
          <w14:textFill>
            <w14:solidFill>
              <w14:schemeClr w14:val="tx1"/>
            </w14:solidFill>
          </w14:textFill>
        </w:rPr>
      </w:pPr>
      <w:bookmarkStart w:id="16" w:name="_Toc68703843"/>
      <w:r>
        <w:rPr>
          <w:rFonts w:hint="eastAsia" w:ascii="仿宋_GB2312" w:eastAsia="仿宋_GB2312"/>
          <w:b w:val="0"/>
          <w:bCs w:val="0"/>
          <w:color w:val="000000" w:themeColor="text1"/>
          <w14:textFill>
            <w14:solidFill>
              <w14:schemeClr w14:val="tx1"/>
            </w14:solidFill>
          </w14:textFill>
        </w:rPr>
        <w:t>（一）主要经验及做法</w:t>
      </w:r>
      <w:bookmarkEnd w:id="16"/>
    </w:p>
    <w:p>
      <w:pPr>
        <w:pStyle w:val="6"/>
        <w:spacing w:line="360" w:lineRule="auto"/>
        <w:ind w:firstLine="600" w:firstLineChars="200"/>
        <w:rPr>
          <w:rFonts w:hint="default" w:ascii="Times New Roman" w:hAnsi="Times New Roman" w:eastAsia="仿宋_GB2312" w:cs="Times New Roman"/>
          <w:b w:val="0"/>
          <w:bCs w:val="0"/>
          <w:color w:val="000000" w:themeColor="text1"/>
          <w:kern w:val="2"/>
          <w:sz w:val="30"/>
          <w:szCs w:val="24"/>
          <w:lang w:val="en-US" w:eastAsia="zh-CN" w:bidi="ar-SA"/>
          <w14:textFill>
            <w14:solidFill>
              <w14:schemeClr w14:val="tx1"/>
            </w14:solidFill>
          </w14:textFill>
        </w:rPr>
      </w:pPr>
      <w:bookmarkStart w:id="17" w:name="_Toc68703844"/>
      <w:r>
        <w:rPr>
          <w:rFonts w:hint="eastAsia" w:ascii="Times New Roman" w:hAnsi="Times New Roman" w:eastAsia="仿宋_GB2312" w:cs="Times New Roman"/>
          <w:b w:val="0"/>
          <w:bCs w:val="0"/>
          <w:color w:val="000000" w:themeColor="text1"/>
          <w:kern w:val="2"/>
          <w:sz w:val="30"/>
          <w:szCs w:val="24"/>
          <w:lang w:val="en-US" w:eastAsia="zh-CN" w:bidi="ar-SA"/>
          <w14:textFill>
            <w14:solidFill>
              <w14:schemeClr w14:val="tx1"/>
            </w14:solidFill>
          </w14:textFill>
        </w:rPr>
        <w:t>在本次工作中，面对相关专业术语及难题，积极寻求解决方法，通过相关知识的了解，进行自评报告的填写；同时在填写的过程中保持谨慎性、真实性、准确性原则，按照项目绩效目标表及自评标如实填写自评报告。</w:t>
      </w:r>
    </w:p>
    <w:p>
      <w:pPr>
        <w:pStyle w:val="6"/>
        <w:spacing w:line="360" w:lineRule="auto"/>
        <w:rPr>
          <w:rFonts w:hint="eastAsia" w:ascii="仿宋_GB2312" w:eastAsia="仿宋_GB2312"/>
          <w:b w:val="0"/>
          <w:bCs w:val="0"/>
          <w:color w:val="000000" w:themeColor="text1"/>
          <w14:textFill>
            <w14:solidFill>
              <w14:schemeClr w14:val="tx1"/>
            </w14:solidFill>
          </w14:textFill>
        </w:rPr>
      </w:pPr>
      <w:r>
        <w:rPr>
          <w:rFonts w:hint="eastAsia" w:ascii="仿宋_GB2312" w:eastAsia="仿宋_GB2312"/>
          <w:b w:val="0"/>
          <w:bCs w:val="0"/>
          <w:color w:val="000000" w:themeColor="text1"/>
          <w14:textFill>
            <w14:solidFill>
              <w14:schemeClr w14:val="tx1"/>
            </w14:solidFill>
          </w14:textFill>
        </w:rPr>
        <w:t>（二）存在的问题及原因分析</w:t>
      </w:r>
      <w:bookmarkEnd w:id="17"/>
    </w:p>
    <w:p>
      <w:pPr>
        <w:ind w:firstLine="600" w:firstLineChars="20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主要是由于2022年疫情影响，导致大西沟乡下大西沟村人行道改造项目无法正常施工，使得绩效指标产生偏差。</w:t>
      </w:r>
    </w:p>
    <w:p>
      <w:pPr>
        <w:pStyle w:val="5"/>
        <w:spacing w:line="360" w:lineRule="auto"/>
        <w:rPr>
          <w:rFonts w:hint="eastAsia" w:ascii="宋体" w:hAnsi="宋体" w:eastAsia="宋体"/>
          <w:color w:val="000000" w:themeColor="text1"/>
          <w:sz w:val="32"/>
          <w:szCs w:val="32"/>
          <w:highlight w:val="none"/>
          <w14:textFill>
            <w14:solidFill>
              <w14:schemeClr w14:val="tx1"/>
            </w14:solidFill>
          </w14:textFill>
        </w:rPr>
      </w:pPr>
      <w:bookmarkStart w:id="18" w:name="_Toc68703845"/>
      <w:r>
        <w:rPr>
          <w:rFonts w:hint="eastAsia" w:ascii="宋体" w:hAnsi="宋体" w:eastAsia="宋体"/>
          <w:color w:val="000000" w:themeColor="text1"/>
          <w:sz w:val="32"/>
          <w:szCs w:val="32"/>
          <w:highlight w:val="none"/>
          <w:lang w:eastAsia="zh-CN"/>
          <w14:textFill>
            <w14:solidFill>
              <w14:schemeClr w14:val="tx1"/>
            </w14:solidFill>
          </w14:textFill>
        </w:rPr>
        <w:t>六、</w:t>
      </w:r>
      <w:r>
        <w:rPr>
          <w:rFonts w:hint="eastAsia" w:ascii="宋体" w:hAnsi="宋体" w:eastAsia="宋体"/>
          <w:color w:val="000000" w:themeColor="text1"/>
          <w:sz w:val="32"/>
          <w:szCs w:val="32"/>
          <w:highlight w:val="none"/>
          <w14:textFill>
            <w14:solidFill>
              <w14:schemeClr w14:val="tx1"/>
            </w14:solidFill>
          </w14:textFill>
        </w:rPr>
        <w:t>有关建议</w:t>
      </w:r>
      <w:bookmarkEnd w:id="18"/>
    </w:p>
    <w:p>
      <w:pPr>
        <w:spacing w:line="360" w:lineRule="auto"/>
        <w:ind w:firstLine="600" w:firstLineChars="200"/>
        <w:jc w:val="left"/>
        <w:rPr>
          <w:rFonts w:hint="default" w:ascii="仿宋_GB2312"/>
          <w:bCs/>
          <w:color w:val="auto"/>
          <w:sz w:val="30"/>
          <w:szCs w:val="30"/>
          <w:lang w:val="en-US" w:eastAsia="zh-CN"/>
        </w:rPr>
      </w:pPr>
      <w:bookmarkStart w:id="19" w:name="_Toc68703846"/>
      <w:r>
        <w:rPr>
          <w:rFonts w:hint="eastAsia" w:ascii="仿宋_GB2312"/>
          <w:bCs/>
          <w:color w:val="auto"/>
          <w:sz w:val="30"/>
          <w:szCs w:val="30"/>
          <w:lang w:val="en-US" w:eastAsia="zh-CN"/>
        </w:rPr>
        <w:t>1.项目实施调研了解群众需求，以提高项目和群众需求的契合度。</w:t>
      </w:r>
    </w:p>
    <w:p>
      <w:pPr>
        <w:spacing w:line="360" w:lineRule="auto"/>
        <w:ind w:firstLine="600" w:firstLineChars="200"/>
        <w:jc w:val="left"/>
        <w:rPr>
          <w:rFonts w:hint="eastAsia" w:ascii="仿宋_GB2312"/>
          <w:bCs/>
          <w:color w:val="auto"/>
          <w:sz w:val="30"/>
          <w:szCs w:val="30"/>
          <w:lang w:val="en-US" w:eastAsia="zh-CN"/>
        </w:rPr>
      </w:pPr>
      <w:r>
        <w:rPr>
          <w:rFonts w:hint="eastAsia" w:ascii="仿宋_GB2312"/>
          <w:bCs/>
          <w:color w:val="auto"/>
          <w:sz w:val="30"/>
          <w:szCs w:val="30"/>
          <w:lang w:val="en-US" w:eastAsia="zh-CN"/>
        </w:rPr>
        <w:t>2.组织业务培训,提高业务人员的业务能力。</w:t>
      </w:r>
    </w:p>
    <w:p>
      <w:pPr>
        <w:pStyle w:val="5"/>
        <w:spacing w:line="360" w:lineRule="auto"/>
        <w:rPr>
          <w:rFonts w:ascii="宋体" w:hAnsi="宋体" w:eastAsia="宋体"/>
          <w:color w:val="000000" w:themeColor="text1"/>
          <w:sz w:val="32"/>
          <w:szCs w:val="32"/>
          <w14:textFill>
            <w14:solidFill>
              <w14:schemeClr w14:val="tx1"/>
            </w14:solidFill>
          </w14:textFill>
        </w:rPr>
      </w:pPr>
      <w:r>
        <w:rPr>
          <w:rFonts w:hint="eastAsia" w:ascii="宋体" w:hAnsi="宋体" w:eastAsia="宋体"/>
          <w:color w:val="000000" w:themeColor="text1"/>
          <w:sz w:val="32"/>
          <w:szCs w:val="32"/>
          <w14:textFill>
            <w14:solidFill>
              <w14:schemeClr w14:val="tx1"/>
            </w14:solidFill>
          </w14:textFill>
        </w:rPr>
        <w:t>七、其他需要说明的问题</w:t>
      </w:r>
      <w:bookmarkEnd w:id="19"/>
    </w:p>
    <w:p>
      <w:pPr>
        <w:ind w:firstLine="600" w:firstLineChars="200"/>
        <w:rPr>
          <w:rFonts w:hint="eastAsia" w:eastAsia="仿宋_GB2312"/>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无</w:t>
      </w:r>
      <w:r>
        <w:rPr>
          <w:rFonts w:hint="eastAsia"/>
          <w:color w:val="000000" w:themeColor="text1"/>
          <w:lang w:eastAsia="zh-CN"/>
          <w14:textFill>
            <w14:solidFill>
              <w14:schemeClr w14:val="tx1"/>
            </w14:solidFill>
          </w14:textFill>
        </w:rPr>
        <w:t>。</w:t>
      </w:r>
    </w:p>
    <w:p>
      <w:pPr>
        <w:spacing w:line="360" w:lineRule="auto"/>
        <w:rPr>
          <w:color w:val="000000" w:themeColor="text1"/>
          <w14:textFill>
            <w14:solidFill>
              <w14:schemeClr w14:val="tx1"/>
            </w14:solidFill>
          </w14:textFill>
        </w:rPr>
      </w:pPr>
    </w:p>
    <w:p>
      <w:pPr>
        <w:rPr>
          <w:color w:val="000000" w:themeColor="text1"/>
          <w14:textFill>
            <w14:solidFill>
              <w14:schemeClr w14:val="tx1"/>
            </w14:solidFill>
          </w14:textFill>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红豆小标宋简体">
    <w:altName w:val="宋体"/>
    <w:panose1 w:val="02000509000000000000"/>
    <w:charset w:val="86"/>
    <w:family w:val="auto"/>
    <w:pitch w:val="default"/>
    <w:sig w:usb0="00000000" w:usb1="00000000" w:usb2="00000012" w:usb3="00000000" w:csb0="0004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微软雅黑"/>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3B2CE03"/>
    <w:multiLevelType w:val="singleLevel"/>
    <w:tmpl w:val="73B2CE03"/>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wMGQ0ZTNiODcyMDEyOGM4ZDJlN2U3YWViNmQzNzUifQ=="/>
  </w:docVars>
  <w:rsids>
    <w:rsidRoot w:val="007D49C5"/>
    <w:rsid w:val="000D63FA"/>
    <w:rsid w:val="004A08B2"/>
    <w:rsid w:val="005B64E8"/>
    <w:rsid w:val="00614288"/>
    <w:rsid w:val="00792CFE"/>
    <w:rsid w:val="007D49C5"/>
    <w:rsid w:val="008175E0"/>
    <w:rsid w:val="008C631D"/>
    <w:rsid w:val="00A114ED"/>
    <w:rsid w:val="00B24331"/>
    <w:rsid w:val="02F037DC"/>
    <w:rsid w:val="03BF2E09"/>
    <w:rsid w:val="05834CD6"/>
    <w:rsid w:val="058726A5"/>
    <w:rsid w:val="08D37492"/>
    <w:rsid w:val="09974C4A"/>
    <w:rsid w:val="0B7F17AC"/>
    <w:rsid w:val="0BDB1D19"/>
    <w:rsid w:val="0F2A6BF7"/>
    <w:rsid w:val="111F5579"/>
    <w:rsid w:val="11DB1598"/>
    <w:rsid w:val="11F1315D"/>
    <w:rsid w:val="1502787B"/>
    <w:rsid w:val="15A14789"/>
    <w:rsid w:val="16F2371A"/>
    <w:rsid w:val="1A30108F"/>
    <w:rsid w:val="1BBF391B"/>
    <w:rsid w:val="1C67626E"/>
    <w:rsid w:val="1D3B2F9C"/>
    <w:rsid w:val="1E547A1D"/>
    <w:rsid w:val="220748ED"/>
    <w:rsid w:val="26AD0602"/>
    <w:rsid w:val="272513C3"/>
    <w:rsid w:val="286E47BD"/>
    <w:rsid w:val="28F74800"/>
    <w:rsid w:val="2BC84FC3"/>
    <w:rsid w:val="2C047E81"/>
    <w:rsid w:val="2CAE7319"/>
    <w:rsid w:val="2CCD0711"/>
    <w:rsid w:val="30E0158D"/>
    <w:rsid w:val="32114E1E"/>
    <w:rsid w:val="340A51E2"/>
    <w:rsid w:val="36B72533"/>
    <w:rsid w:val="37AB0FBD"/>
    <w:rsid w:val="37C2750D"/>
    <w:rsid w:val="37E33B89"/>
    <w:rsid w:val="38194947"/>
    <w:rsid w:val="390C505D"/>
    <w:rsid w:val="3B930D5A"/>
    <w:rsid w:val="3B9B78B3"/>
    <w:rsid w:val="3C7229C6"/>
    <w:rsid w:val="3CBF6AF6"/>
    <w:rsid w:val="3E122E40"/>
    <w:rsid w:val="3E1845E9"/>
    <w:rsid w:val="40335703"/>
    <w:rsid w:val="404A302E"/>
    <w:rsid w:val="4057649F"/>
    <w:rsid w:val="420325F4"/>
    <w:rsid w:val="4396204A"/>
    <w:rsid w:val="45B56AEC"/>
    <w:rsid w:val="4B233038"/>
    <w:rsid w:val="4C8D04D3"/>
    <w:rsid w:val="4CD9528C"/>
    <w:rsid w:val="4E55627B"/>
    <w:rsid w:val="4F8D65E1"/>
    <w:rsid w:val="4FA44123"/>
    <w:rsid w:val="51F66CF8"/>
    <w:rsid w:val="522244AF"/>
    <w:rsid w:val="534513E7"/>
    <w:rsid w:val="54AD58F2"/>
    <w:rsid w:val="554329F4"/>
    <w:rsid w:val="557E23BF"/>
    <w:rsid w:val="559B4899"/>
    <w:rsid w:val="56796849"/>
    <w:rsid w:val="596A6E76"/>
    <w:rsid w:val="5DA95371"/>
    <w:rsid w:val="5F0A212F"/>
    <w:rsid w:val="623C04D0"/>
    <w:rsid w:val="62CD16F8"/>
    <w:rsid w:val="640C6848"/>
    <w:rsid w:val="647B32D4"/>
    <w:rsid w:val="693C4278"/>
    <w:rsid w:val="6BAC3AE5"/>
    <w:rsid w:val="6EDF65EC"/>
    <w:rsid w:val="743817CB"/>
    <w:rsid w:val="74C27499"/>
    <w:rsid w:val="7614250B"/>
    <w:rsid w:val="769C7D2C"/>
    <w:rsid w:val="7835148A"/>
    <w:rsid w:val="79CF6AB5"/>
    <w:rsid w:val="7A027BD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qFormat="1" w:unhideWhenUsed="0" w:uiPriority="0" w:semiHidden="0"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5">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6">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7">
    <w:name w:val="heading 4"/>
    <w:basedOn w:val="1"/>
    <w:next w:val="1"/>
    <w:semiHidden/>
    <w:unhideWhenUsed/>
    <w:qFormat/>
    <w:uiPriority w:val="9"/>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spacing w:before="100" w:beforeAutospacing="1"/>
      <w:ind w:left="0" w:firstLine="420" w:firstLineChars="200"/>
    </w:pPr>
    <w:rPr>
      <w:rFonts w:ascii="Times New Roman" w:hAnsi="Times New Roman"/>
    </w:rPr>
  </w:style>
  <w:style w:type="paragraph" w:styleId="3">
    <w:name w:val="Body Text Indent"/>
    <w:basedOn w:val="1"/>
    <w:next w:val="4"/>
    <w:qFormat/>
    <w:uiPriority w:val="0"/>
    <w:pPr>
      <w:spacing w:after="120"/>
      <w:ind w:left="420" w:leftChars="200"/>
    </w:pPr>
  </w:style>
  <w:style w:type="paragraph" w:styleId="4">
    <w:name w:val="index 6"/>
    <w:basedOn w:val="1"/>
    <w:next w:val="1"/>
    <w:qFormat/>
    <w:uiPriority w:val="0"/>
    <w:pPr>
      <w:tabs>
        <w:tab w:val="left" w:pos="665"/>
        <w:tab w:val="center" w:pos="4473"/>
      </w:tabs>
      <w:ind w:left="1000" w:leftChars="1000"/>
    </w:pPr>
  </w:style>
  <w:style w:type="paragraph" w:styleId="8">
    <w:name w:val="footer"/>
    <w:basedOn w:val="1"/>
    <w:link w:val="19"/>
    <w:semiHidden/>
    <w:unhideWhenUsed/>
    <w:qFormat/>
    <w:uiPriority w:val="99"/>
    <w:pPr>
      <w:tabs>
        <w:tab w:val="center" w:pos="4153"/>
        <w:tab w:val="right" w:pos="8306"/>
      </w:tabs>
      <w:snapToGrid w:val="0"/>
      <w:jc w:val="left"/>
    </w:pPr>
    <w:rPr>
      <w:sz w:val="18"/>
      <w:szCs w:val="18"/>
    </w:rPr>
  </w:style>
  <w:style w:type="paragraph" w:styleId="9">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1">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4">
    <w:name w:val="Hyperlink"/>
    <w:basedOn w:val="13"/>
    <w:unhideWhenUsed/>
    <w:qFormat/>
    <w:uiPriority w:val="99"/>
    <w:rPr>
      <w:color w:val="0563C1" w:themeColor="hyperlink"/>
      <w:u w:val="single"/>
      <w14:textFill>
        <w14:solidFill>
          <w14:schemeClr w14:val="hlink"/>
        </w14:solidFill>
      </w14:textFill>
    </w:rPr>
  </w:style>
  <w:style w:type="character" w:customStyle="1" w:styleId="15">
    <w:name w:val="标题 1 Char"/>
    <w:basedOn w:val="13"/>
    <w:link w:val="5"/>
    <w:qFormat/>
    <w:uiPriority w:val="9"/>
    <w:rPr>
      <w:rFonts w:ascii="Times New Roman" w:hAnsi="Times New Roman" w:eastAsia="仿宋_GB2312" w:cs="Times New Roman"/>
      <w:b/>
      <w:bCs/>
      <w:kern w:val="44"/>
      <w:sz w:val="44"/>
      <w:szCs w:val="44"/>
    </w:rPr>
  </w:style>
  <w:style w:type="character" w:customStyle="1" w:styleId="16">
    <w:name w:val="标题 2 Char"/>
    <w:basedOn w:val="13"/>
    <w:link w:val="6"/>
    <w:qFormat/>
    <w:uiPriority w:val="9"/>
    <w:rPr>
      <w:rFonts w:asciiTheme="majorHAnsi" w:hAnsiTheme="majorHAnsi" w:eastAsiaTheme="majorEastAsia" w:cstheme="majorBidi"/>
      <w:b/>
      <w:bCs/>
      <w:sz w:val="32"/>
      <w:szCs w:val="32"/>
    </w:rPr>
  </w:style>
  <w:style w:type="paragraph" w:customStyle="1" w:styleId="17">
    <w:name w:val="TOC Heading"/>
    <w:basedOn w:val="5"/>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8">
    <w:name w:val="页眉 Char"/>
    <w:basedOn w:val="13"/>
    <w:link w:val="9"/>
    <w:semiHidden/>
    <w:qFormat/>
    <w:uiPriority w:val="99"/>
    <w:rPr>
      <w:rFonts w:ascii="Times New Roman" w:hAnsi="Times New Roman" w:eastAsia="仿宋_GB2312" w:cs="Times New Roman"/>
      <w:sz w:val="18"/>
      <w:szCs w:val="18"/>
    </w:rPr>
  </w:style>
  <w:style w:type="character" w:customStyle="1" w:styleId="19">
    <w:name w:val="页脚 Char"/>
    <w:basedOn w:val="13"/>
    <w:link w:val="8"/>
    <w:semiHidden/>
    <w:qFormat/>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5043</Words>
  <Characters>5242</Characters>
  <Lines>37</Lines>
  <Paragraphs>10</Paragraphs>
  <TotalTime>6</TotalTime>
  <ScaleCrop>false</ScaleCrop>
  <LinksUpToDate>false</LinksUpToDate>
  <CharactersWithSpaces>5253</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Lenovo</cp:lastModifiedBy>
  <dcterms:modified xsi:type="dcterms:W3CDTF">2023-09-06T04:48:36Z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DBA86A7215284ECB868333FC53BF83A2</vt:lpwstr>
  </property>
</Properties>
</file>