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rPr>
          <w:rFonts w:ascii="黑体" w:hAnsi="黑体" w:eastAsia="黑体"/>
          <w:sz w:val="32"/>
          <w:szCs w:val="32"/>
        </w:rPr>
      </w:pPr>
      <w:r>
        <w:rPr>
          <w:rFonts w:hint="eastAsia" w:ascii="黑体" w:hAnsi="黑体" w:eastAsia="黑体"/>
          <w:sz w:val="32"/>
          <w:szCs w:val="32"/>
        </w:rPr>
        <w:t>附件：</w:t>
      </w: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ascii="方正小标宋_GBK" w:hAnsi="宋体" w:eastAsia="方正小标宋_GBK"/>
          <w:sz w:val="44"/>
          <w:szCs w:val="44"/>
        </w:rPr>
        <w:t>新疆伊犁州霍城县职业技术学校</w:t>
      </w:r>
      <w:r>
        <w:rPr>
          <w:rFonts w:hint="eastAsia" w:ascii="方正小标宋_GBK" w:hAnsi="宋体" w:eastAsia="方正小标宋_GBK"/>
          <w:sz w:val="44"/>
          <w:szCs w:val="44"/>
        </w:rPr>
        <w:t>2019年度部门决算公开说明</w:t>
      </w:r>
    </w:p>
    <w:p>
      <w:pPr>
        <w:jc w:val="center"/>
        <w:rPr>
          <w:rFonts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目录</w:t>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第一部分部门单位概况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七、一般公共预算财政拨款“三公”经费支出决算情况说明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bCs/>
          <w:kern w:val="0"/>
          <w:sz w:val="32"/>
          <w:szCs w:val="32"/>
        </w:rPr>
        <w:t>九、其他重要事项的情况说明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十、预算绩效的情况说明</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第三部分专业名词解释</w:t>
      </w:r>
      <w:r>
        <w:rPr>
          <w:rFonts w:hint="eastAsia" w:ascii="仿宋_GB2312" w:hAnsi="仿宋_GB2312" w:eastAsia="仿宋_GB2312" w:cs="仿宋_GB2312"/>
          <w:b/>
          <w:bCs/>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七、《一般公共预算财政拨款“三公”经费支出决算表》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第一部分部门单位概况</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ind w:firstLine="640" w:firstLineChars="200"/>
        <w:rPr>
          <w:rFonts w:ascii="仿宋_GB2312" w:eastAsia="仿宋_GB2312"/>
          <w:sz w:val="32"/>
          <w:szCs w:val="32"/>
        </w:rPr>
      </w:pPr>
      <w:r>
        <w:rPr>
          <w:rFonts w:hint="eastAsia" w:ascii="仿宋_GB2312" w:eastAsia="仿宋_GB2312"/>
          <w:sz w:val="32"/>
          <w:szCs w:val="32"/>
        </w:rPr>
        <w:t>霍城县职业技术学校是该县唯一的全日制公办职业学校，是集职业教育、技工教育、职业培训三位一体的综合性职业学校，学校拥有汽车修理、机电技术、钳工、电焊工、服装制作、计算机、音乐美术、形体舞蹈等各类实训中心，每年为社会提供大量中等专门人才和中级技术人才。</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二、机构设置及人员情况</w:t>
      </w:r>
    </w:p>
    <w:p>
      <w:pPr>
        <w:ind w:firstLine="640" w:firstLineChars="200"/>
        <w:rPr>
          <w:rFonts w:ascii="仿宋_GB2312" w:eastAsia="仿宋_GB2312"/>
          <w:sz w:val="32"/>
          <w:szCs w:val="32"/>
        </w:rPr>
      </w:pPr>
      <w:r>
        <w:rPr>
          <w:rFonts w:ascii="仿宋_GB2312" w:eastAsia="仿宋_GB2312"/>
          <w:sz w:val="32"/>
          <w:szCs w:val="32"/>
        </w:rPr>
        <w:t>新疆伊犁州霍城县职业技术学校</w:t>
      </w:r>
      <w:r>
        <w:rPr>
          <w:rFonts w:hint="eastAsia" w:ascii="仿宋_GB2312" w:eastAsia="仿宋_GB2312"/>
          <w:sz w:val="32"/>
          <w:szCs w:val="32"/>
        </w:rPr>
        <w:t>2019年度，实有人数</w:t>
      </w:r>
      <w:r>
        <w:rPr>
          <w:rFonts w:ascii="仿宋_GB2312" w:eastAsia="仿宋_GB2312"/>
          <w:sz w:val="32"/>
          <w:szCs w:val="32"/>
        </w:rPr>
        <w:t>33</w:t>
      </w:r>
      <w:r>
        <w:rPr>
          <w:rFonts w:hint="eastAsia" w:ascii="仿宋_GB2312" w:eastAsia="仿宋_GB2312"/>
          <w:sz w:val="32"/>
          <w:szCs w:val="32"/>
        </w:rPr>
        <w:t>人，其中：在职人员</w:t>
      </w:r>
      <w:r>
        <w:rPr>
          <w:rFonts w:ascii="仿宋_GB2312" w:eastAsia="仿宋_GB2312"/>
          <w:sz w:val="32"/>
          <w:szCs w:val="32"/>
        </w:rPr>
        <w:t>33</w:t>
      </w:r>
      <w:r>
        <w:rPr>
          <w:rFonts w:hint="eastAsia" w:ascii="仿宋_GB2312" w:eastAsia="仿宋_GB2312"/>
          <w:sz w:val="32"/>
          <w:szCs w:val="32"/>
        </w:rPr>
        <w:t>人，离休人员</w:t>
      </w:r>
      <w:r>
        <w:rPr>
          <w:rFonts w:ascii="仿宋_GB2312" w:eastAsia="仿宋_GB2312"/>
          <w:sz w:val="32"/>
          <w:szCs w:val="32"/>
        </w:rPr>
        <w:t>0</w:t>
      </w:r>
      <w:r>
        <w:rPr>
          <w:rFonts w:hint="eastAsia" w:ascii="仿宋_GB2312" w:eastAsia="仿宋_GB2312"/>
          <w:sz w:val="32"/>
          <w:szCs w:val="32"/>
        </w:rPr>
        <w:t>人，退休人员</w:t>
      </w:r>
      <w:r>
        <w:rPr>
          <w:rFonts w:ascii="仿宋_GB2312" w:eastAsia="仿宋_GB2312"/>
          <w:sz w:val="32"/>
          <w:szCs w:val="32"/>
        </w:rPr>
        <w:t>0</w:t>
      </w:r>
      <w:r>
        <w:rPr>
          <w:rFonts w:hint="eastAsia" w:ascii="仿宋_GB2312" w:eastAsia="仿宋_GB2312"/>
          <w:sz w:val="32"/>
          <w:szCs w:val="32"/>
        </w:rPr>
        <w:t>人。</w:t>
      </w:r>
    </w:p>
    <w:p>
      <w:pPr>
        <w:ind w:firstLine="640" w:firstLineChars="200"/>
        <w:rPr>
          <w:rFonts w:ascii="仿宋_GB2312" w:eastAsia="仿宋_GB2312"/>
          <w:sz w:val="32"/>
          <w:szCs w:val="32"/>
        </w:rPr>
      </w:pPr>
      <w:r>
        <w:rPr>
          <w:rFonts w:hint="eastAsia" w:ascii="仿宋_GB2312" w:eastAsia="仿宋_GB2312"/>
          <w:sz w:val="32"/>
          <w:szCs w:val="32"/>
        </w:rPr>
        <w:t>从部门决算单位构成看，</w:t>
      </w:r>
      <w:r>
        <w:rPr>
          <w:rFonts w:ascii="仿宋_GB2312" w:eastAsia="仿宋_GB2312"/>
          <w:sz w:val="32"/>
          <w:szCs w:val="32"/>
        </w:rPr>
        <w:t>新疆伊犁州霍城县职业技术学校</w:t>
      </w:r>
      <w:r>
        <w:rPr>
          <w:rFonts w:hint="eastAsia" w:ascii="仿宋_GB2312" w:eastAsia="仿宋_GB2312"/>
          <w:sz w:val="32"/>
          <w:szCs w:val="32"/>
        </w:rPr>
        <w:t>决算包括：</w:t>
      </w:r>
      <w:r>
        <w:rPr>
          <w:rFonts w:ascii="仿宋_GB2312" w:eastAsia="仿宋_GB2312"/>
          <w:sz w:val="32"/>
          <w:szCs w:val="32"/>
        </w:rPr>
        <w:t>新疆伊犁州霍城县职业技术学校</w:t>
      </w:r>
      <w:r>
        <w:rPr>
          <w:rFonts w:hint="eastAsia" w:ascii="仿宋_GB2312" w:eastAsia="仿宋_GB2312"/>
          <w:sz w:val="32"/>
          <w:szCs w:val="32"/>
        </w:rPr>
        <w:t>决算。</w:t>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第二部分部门决算情况说明</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一、收入支出决算总体情况说明</w:t>
      </w:r>
    </w:p>
    <w:p>
      <w:pPr>
        <w:ind w:firstLine="640" w:firstLineChars="200"/>
        <w:rPr>
          <w:rFonts w:ascii="仿宋_GB2312" w:eastAsia="仿宋_GB2312"/>
          <w:sz w:val="32"/>
          <w:szCs w:val="32"/>
        </w:rPr>
      </w:pPr>
      <w:r>
        <w:rPr>
          <w:rFonts w:hint="eastAsia" w:ascii="仿宋_GB2312" w:eastAsia="仿宋_GB2312"/>
          <w:sz w:val="32"/>
          <w:szCs w:val="32"/>
        </w:rPr>
        <w:t>2019年度本年收入</w:t>
      </w:r>
      <w:r>
        <w:rPr>
          <w:rFonts w:ascii="仿宋_GB2312" w:eastAsia="仿宋_GB2312"/>
          <w:sz w:val="32"/>
          <w:szCs w:val="32"/>
        </w:rPr>
        <w:t>888.2</w:t>
      </w:r>
      <w:r>
        <w:rPr>
          <w:rFonts w:hint="eastAsia" w:ascii="仿宋_GB2312" w:eastAsia="仿宋_GB2312"/>
          <w:sz w:val="32"/>
          <w:szCs w:val="32"/>
        </w:rPr>
        <w:t>万元，与上年相比，减少</w:t>
      </w:r>
      <w:r>
        <w:rPr>
          <w:rFonts w:ascii="仿宋_GB2312" w:eastAsia="仿宋_GB2312"/>
          <w:sz w:val="32"/>
          <w:szCs w:val="32"/>
        </w:rPr>
        <w:t>607.16</w:t>
      </w:r>
      <w:r>
        <w:rPr>
          <w:rFonts w:hint="eastAsia" w:ascii="仿宋_GB2312" w:eastAsia="仿宋_GB2312"/>
          <w:sz w:val="32"/>
          <w:szCs w:val="32"/>
        </w:rPr>
        <w:t>万元，降低</w:t>
      </w:r>
      <w:r>
        <w:rPr>
          <w:rFonts w:ascii="仿宋_GB2312" w:eastAsia="仿宋_GB2312"/>
          <w:sz w:val="32"/>
          <w:szCs w:val="32"/>
        </w:rPr>
        <w:t>40.6</w:t>
      </w:r>
      <w:r>
        <w:rPr>
          <w:rFonts w:hint="eastAsia" w:ascii="仿宋_GB2312" w:eastAsia="仿宋_GB2312"/>
          <w:sz w:val="32"/>
          <w:szCs w:val="32"/>
        </w:rPr>
        <w:t>%，主要原因是：</w:t>
      </w:r>
      <w:r>
        <w:rPr>
          <w:rFonts w:ascii="仿宋_GB2312" w:eastAsia="仿宋_GB2312"/>
          <w:sz w:val="32"/>
          <w:szCs w:val="32"/>
        </w:rPr>
        <w:t>指标到达晚，</w:t>
      </w:r>
      <w:r>
        <w:rPr>
          <w:rFonts w:hint="eastAsia" w:ascii="仿宋_GB2312" w:eastAsia="仿宋_GB2312"/>
          <w:sz w:val="32"/>
          <w:szCs w:val="32"/>
          <w:lang w:eastAsia="zh-CN"/>
        </w:rPr>
        <w:t>未</w:t>
      </w:r>
      <w:r>
        <w:rPr>
          <w:rFonts w:ascii="仿宋_GB2312" w:eastAsia="仿宋_GB2312"/>
          <w:sz w:val="32"/>
          <w:szCs w:val="32"/>
        </w:rPr>
        <w:t>及时支付</w:t>
      </w:r>
      <w:r>
        <w:rPr>
          <w:rFonts w:hint="eastAsia" w:ascii="仿宋_GB2312" w:eastAsia="仿宋_GB2312"/>
          <w:sz w:val="32"/>
          <w:szCs w:val="32"/>
        </w:rPr>
        <w:t>。本年支出</w:t>
      </w:r>
      <w:r>
        <w:rPr>
          <w:rFonts w:ascii="仿宋_GB2312" w:eastAsia="仿宋_GB2312"/>
          <w:sz w:val="32"/>
          <w:szCs w:val="32"/>
        </w:rPr>
        <w:t>854.69</w:t>
      </w:r>
      <w:r>
        <w:rPr>
          <w:rFonts w:hint="eastAsia" w:ascii="仿宋_GB2312" w:eastAsia="仿宋_GB2312"/>
          <w:sz w:val="32"/>
          <w:szCs w:val="32"/>
        </w:rPr>
        <w:t>万元，与上年相比，减少</w:t>
      </w:r>
      <w:r>
        <w:rPr>
          <w:rFonts w:ascii="仿宋_GB2312" w:eastAsia="仿宋_GB2312"/>
          <w:sz w:val="32"/>
          <w:szCs w:val="32"/>
        </w:rPr>
        <w:t>446.77</w:t>
      </w:r>
      <w:r>
        <w:rPr>
          <w:rFonts w:hint="eastAsia" w:ascii="仿宋_GB2312" w:eastAsia="仿宋_GB2312"/>
          <w:sz w:val="32"/>
          <w:szCs w:val="32"/>
        </w:rPr>
        <w:t>万元，</w:t>
      </w:r>
      <w:r>
        <w:rPr>
          <w:rFonts w:ascii="仿宋_GB2312" w:eastAsia="仿宋_GB2312"/>
          <w:sz w:val="32"/>
          <w:szCs w:val="32"/>
        </w:rPr>
        <w:t>减少34.33</w:t>
      </w:r>
      <w:r>
        <w:rPr>
          <w:rFonts w:hint="eastAsia" w:ascii="仿宋_GB2312" w:eastAsia="仿宋_GB2312"/>
          <w:sz w:val="32"/>
          <w:szCs w:val="32"/>
        </w:rPr>
        <w:t>%，主要原因是：</w:t>
      </w:r>
      <w:r>
        <w:rPr>
          <w:rFonts w:ascii="仿宋_GB2312" w:eastAsia="仿宋_GB2312"/>
          <w:sz w:val="32"/>
          <w:szCs w:val="32"/>
        </w:rPr>
        <w:t>指标到达晚，</w:t>
      </w:r>
      <w:r>
        <w:rPr>
          <w:rFonts w:hint="eastAsia" w:ascii="仿宋_GB2312" w:eastAsia="仿宋_GB2312"/>
          <w:sz w:val="32"/>
          <w:szCs w:val="32"/>
          <w:lang w:eastAsia="zh-CN"/>
        </w:rPr>
        <w:t>未</w:t>
      </w:r>
      <w:r>
        <w:rPr>
          <w:rFonts w:ascii="仿宋_GB2312" w:eastAsia="仿宋_GB2312"/>
          <w:sz w:val="32"/>
          <w:szCs w:val="32"/>
        </w:rPr>
        <w:t>及时支付</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二、收入决算情况说明</w:t>
      </w:r>
    </w:p>
    <w:p>
      <w:pPr>
        <w:ind w:firstLine="640" w:firstLineChars="200"/>
        <w:rPr>
          <w:rFonts w:ascii="仿宋_GB2312" w:eastAsia="仿宋_GB2312"/>
          <w:sz w:val="32"/>
          <w:szCs w:val="32"/>
        </w:rPr>
      </w:pPr>
      <w:r>
        <w:rPr>
          <w:rFonts w:hint="eastAsia" w:ascii="仿宋_GB2312" w:eastAsia="仿宋_GB2312"/>
          <w:sz w:val="32"/>
          <w:szCs w:val="32"/>
        </w:rPr>
        <w:t>2019年度本年收入</w:t>
      </w:r>
      <w:r>
        <w:rPr>
          <w:rFonts w:ascii="仿宋_GB2312" w:eastAsia="仿宋_GB2312"/>
          <w:sz w:val="32"/>
          <w:szCs w:val="32"/>
        </w:rPr>
        <w:t>888.2</w:t>
      </w:r>
      <w:r>
        <w:rPr>
          <w:rFonts w:hint="eastAsia" w:ascii="仿宋_GB2312" w:eastAsia="仿宋_GB2312"/>
          <w:sz w:val="32"/>
          <w:szCs w:val="32"/>
        </w:rPr>
        <w:t>万元，其中：财政拨款收入</w:t>
      </w:r>
      <w:r>
        <w:rPr>
          <w:rFonts w:ascii="仿宋_GB2312" w:eastAsia="仿宋_GB2312"/>
          <w:sz w:val="32"/>
          <w:szCs w:val="32"/>
        </w:rPr>
        <w:t>888.2</w:t>
      </w:r>
      <w:r>
        <w:rPr>
          <w:rFonts w:hint="eastAsia" w:ascii="仿宋_GB2312" w:eastAsia="仿宋_GB2312"/>
          <w:sz w:val="32"/>
          <w:szCs w:val="32"/>
        </w:rPr>
        <w:t>万元，占</w:t>
      </w:r>
      <w:r>
        <w:rPr>
          <w:rFonts w:ascii="仿宋_GB2312" w:eastAsia="仿宋_GB2312"/>
          <w:sz w:val="32"/>
          <w:szCs w:val="32"/>
        </w:rPr>
        <w:t>100</w:t>
      </w:r>
      <w:r>
        <w:rPr>
          <w:rFonts w:hint="eastAsia" w:ascii="仿宋_GB2312" w:eastAsia="仿宋_GB2312"/>
          <w:sz w:val="32"/>
          <w:szCs w:val="32"/>
        </w:rPr>
        <w:t>%；上级补助收入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%；事业收入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%；经营收入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%；附属单位上缴收入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%；其他收入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三、支出决算情况说明</w:t>
      </w:r>
    </w:p>
    <w:p>
      <w:pPr>
        <w:ind w:firstLine="640" w:firstLineChars="200"/>
        <w:rPr>
          <w:rFonts w:ascii="仿宋_GB2312" w:eastAsia="仿宋_GB2312"/>
          <w:sz w:val="32"/>
          <w:szCs w:val="32"/>
        </w:rPr>
      </w:pPr>
      <w:r>
        <w:rPr>
          <w:rFonts w:hint="eastAsia" w:ascii="仿宋_GB2312" w:eastAsia="仿宋_GB2312"/>
          <w:sz w:val="32"/>
          <w:szCs w:val="32"/>
        </w:rPr>
        <w:t>2019年度本年支出</w:t>
      </w:r>
      <w:r>
        <w:rPr>
          <w:rFonts w:ascii="仿宋_GB2312" w:eastAsia="仿宋_GB2312"/>
          <w:sz w:val="32"/>
          <w:szCs w:val="32"/>
        </w:rPr>
        <w:t>854.69</w:t>
      </w:r>
      <w:r>
        <w:rPr>
          <w:rFonts w:hint="eastAsia" w:ascii="仿宋_GB2312" w:eastAsia="仿宋_GB2312"/>
          <w:sz w:val="32"/>
          <w:szCs w:val="32"/>
        </w:rPr>
        <w:t>万元，其中：基本支出</w:t>
      </w:r>
      <w:r>
        <w:rPr>
          <w:rFonts w:ascii="仿宋_GB2312" w:eastAsia="仿宋_GB2312"/>
          <w:sz w:val="32"/>
          <w:szCs w:val="32"/>
        </w:rPr>
        <w:t>783.42</w:t>
      </w:r>
      <w:r>
        <w:rPr>
          <w:rFonts w:hint="eastAsia" w:ascii="仿宋_GB2312" w:eastAsia="仿宋_GB2312"/>
          <w:sz w:val="32"/>
          <w:szCs w:val="32"/>
        </w:rPr>
        <w:t>万元，占</w:t>
      </w:r>
      <w:r>
        <w:rPr>
          <w:rFonts w:ascii="仿宋_GB2312" w:eastAsia="仿宋_GB2312"/>
          <w:sz w:val="32"/>
          <w:szCs w:val="32"/>
        </w:rPr>
        <w:t>91.66</w:t>
      </w:r>
      <w:r>
        <w:rPr>
          <w:rFonts w:hint="eastAsia" w:ascii="仿宋_GB2312" w:eastAsia="仿宋_GB2312"/>
          <w:sz w:val="32"/>
          <w:szCs w:val="32"/>
        </w:rPr>
        <w:t>%；项目支出</w:t>
      </w:r>
      <w:r>
        <w:rPr>
          <w:rFonts w:ascii="仿宋_GB2312" w:eastAsia="仿宋_GB2312"/>
          <w:sz w:val="32"/>
          <w:szCs w:val="32"/>
        </w:rPr>
        <w:t>71.27</w:t>
      </w:r>
      <w:r>
        <w:rPr>
          <w:rFonts w:hint="eastAsia" w:ascii="仿宋_GB2312" w:eastAsia="仿宋_GB2312"/>
          <w:sz w:val="32"/>
          <w:szCs w:val="32"/>
        </w:rPr>
        <w:t>万元，占</w:t>
      </w:r>
      <w:r>
        <w:rPr>
          <w:rFonts w:ascii="仿宋_GB2312" w:eastAsia="仿宋_GB2312"/>
          <w:sz w:val="32"/>
          <w:szCs w:val="32"/>
        </w:rPr>
        <w:t>8.34</w:t>
      </w:r>
      <w:r>
        <w:rPr>
          <w:rFonts w:hint="eastAsia" w:ascii="仿宋_GB2312" w:eastAsia="仿宋_GB2312"/>
          <w:sz w:val="32"/>
          <w:szCs w:val="32"/>
        </w:rPr>
        <w:t>%；上缴上级支出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%；经营支出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%；对附属单位补助支出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四、财政拨款收入支出决算总体情况说明</w:t>
      </w:r>
    </w:p>
    <w:p>
      <w:pPr>
        <w:ind w:firstLine="640" w:firstLineChars="200"/>
        <w:rPr>
          <w:rFonts w:ascii="仿宋_GB2312" w:eastAsia="仿宋_GB2312"/>
          <w:sz w:val="32"/>
          <w:szCs w:val="32"/>
        </w:rPr>
      </w:pPr>
      <w:r>
        <w:rPr>
          <w:rFonts w:hint="eastAsia" w:ascii="仿宋_GB2312" w:eastAsia="仿宋_GB2312"/>
          <w:sz w:val="32"/>
          <w:szCs w:val="32"/>
        </w:rPr>
        <w:t>2019年度财政拨款收入</w:t>
      </w:r>
      <w:r>
        <w:rPr>
          <w:rFonts w:ascii="仿宋_GB2312" w:eastAsia="仿宋_GB2312"/>
          <w:sz w:val="32"/>
          <w:szCs w:val="32"/>
        </w:rPr>
        <w:t>888.2</w:t>
      </w:r>
      <w:r>
        <w:rPr>
          <w:rFonts w:hint="eastAsia" w:ascii="仿宋_GB2312" w:eastAsia="仿宋_GB2312"/>
          <w:sz w:val="32"/>
          <w:szCs w:val="32"/>
        </w:rPr>
        <w:t>万元，与上年相比，减少</w:t>
      </w:r>
      <w:r>
        <w:rPr>
          <w:rFonts w:ascii="仿宋_GB2312" w:eastAsia="仿宋_GB2312"/>
          <w:sz w:val="32"/>
          <w:szCs w:val="32"/>
        </w:rPr>
        <w:t>531.48</w:t>
      </w:r>
      <w:r>
        <w:rPr>
          <w:rFonts w:hint="eastAsia" w:ascii="仿宋_GB2312" w:eastAsia="仿宋_GB2312"/>
          <w:sz w:val="32"/>
          <w:szCs w:val="32"/>
        </w:rPr>
        <w:t>万元，降低</w:t>
      </w:r>
      <w:r>
        <w:rPr>
          <w:rFonts w:ascii="仿宋_GB2312" w:eastAsia="仿宋_GB2312"/>
          <w:sz w:val="32"/>
          <w:szCs w:val="32"/>
        </w:rPr>
        <w:t>37.44</w:t>
      </w:r>
      <w:r>
        <w:rPr>
          <w:rFonts w:hint="eastAsia" w:ascii="仿宋_GB2312" w:eastAsia="仿宋_GB2312"/>
          <w:sz w:val="32"/>
          <w:szCs w:val="32"/>
        </w:rPr>
        <w:t>%。主要原因是：</w:t>
      </w:r>
      <w:r>
        <w:rPr>
          <w:rFonts w:ascii="仿宋_GB2312" w:eastAsia="仿宋_GB2312"/>
          <w:sz w:val="32"/>
          <w:szCs w:val="32"/>
        </w:rPr>
        <w:t>指标到达晚，</w:t>
      </w:r>
      <w:r>
        <w:rPr>
          <w:rFonts w:hint="eastAsia" w:ascii="仿宋_GB2312" w:eastAsia="仿宋_GB2312"/>
          <w:sz w:val="32"/>
          <w:szCs w:val="32"/>
          <w:lang w:eastAsia="zh-CN"/>
        </w:rPr>
        <w:t>未</w:t>
      </w:r>
      <w:r>
        <w:rPr>
          <w:rFonts w:ascii="仿宋_GB2312" w:eastAsia="仿宋_GB2312"/>
          <w:sz w:val="32"/>
          <w:szCs w:val="32"/>
        </w:rPr>
        <w:t>及时支付</w:t>
      </w:r>
      <w:r>
        <w:rPr>
          <w:rFonts w:hint="eastAsia" w:ascii="仿宋_GB2312" w:eastAsia="仿宋_GB2312"/>
          <w:sz w:val="32"/>
          <w:szCs w:val="32"/>
        </w:rPr>
        <w:t>。财政拨款支出</w:t>
      </w:r>
      <w:r>
        <w:rPr>
          <w:rFonts w:ascii="仿宋_GB2312" w:eastAsia="仿宋_GB2312"/>
          <w:sz w:val="32"/>
          <w:szCs w:val="32"/>
        </w:rPr>
        <w:t>821.92</w:t>
      </w:r>
      <w:r>
        <w:rPr>
          <w:rFonts w:hint="eastAsia" w:ascii="仿宋_GB2312" w:eastAsia="仿宋_GB2312"/>
          <w:sz w:val="32"/>
          <w:szCs w:val="32"/>
        </w:rPr>
        <w:t>万元，与上年相比，减少</w:t>
      </w:r>
      <w:r>
        <w:rPr>
          <w:rFonts w:ascii="仿宋_GB2312" w:eastAsia="仿宋_GB2312"/>
          <w:sz w:val="32"/>
          <w:szCs w:val="32"/>
        </w:rPr>
        <w:t>391.71</w:t>
      </w:r>
      <w:r>
        <w:rPr>
          <w:rFonts w:hint="eastAsia" w:ascii="仿宋_GB2312" w:eastAsia="仿宋_GB2312"/>
          <w:sz w:val="32"/>
          <w:szCs w:val="32"/>
        </w:rPr>
        <w:t>万元，降低</w:t>
      </w:r>
      <w:r>
        <w:rPr>
          <w:rFonts w:ascii="仿宋_GB2312" w:eastAsia="仿宋_GB2312"/>
          <w:sz w:val="32"/>
          <w:szCs w:val="32"/>
        </w:rPr>
        <w:t>32.28</w:t>
      </w:r>
      <w:r>
        <w:rPr>
          <w:rFonts w:hint="eastAsia" w:ascii="仿宋_GB2312" w:eastAsia="仿宋_GB2312"/>
          <w:sz w:val="32"/>
          <w:szCs w:val="32"/>
        </w:rPr>
        <w:t>%，主要原因是：</w:t>
      </w:r>
      <w:r>
        <w:rPr>
          <w:rFonts w:ascii="仿宋_GB2312" w:eastAsia="仿宋_GB2312"/>
          <w:sz w:val="32"/>
          <w:szCs w:val="32"/>
        </w:rPr>
        <w:t>指标到达晚，</w:t>
      </w:r>
      <w:r>
        <w:rPr>
          <w:rFonts w:hint="eastAsia" w:ascii="仿宋_GB2312" w:eastAsia="仿宋_GB2312"/>
          <w:sz w:val="32"/>
          <w:szCs w:val="32"/>
          <w:lang w:eastAsia="zh-CN"/>
        </w:rPr>
        <w:t>未</w:t>
      </w:r>
      <w:r>
        <w:rPr>
          <w:rFonts w:ascii="仿宋_GB2312" w:eastAsia="仿宋_GB2312"/>
          <w:sz w:val="32"/>
          <w:szCs w:val="32"/>
        </w:rPr>
        <w:t>及时支付</w:t>
      </w:r>
      <w:r>
        <w:rPr>
          <w:rFonts w:hint="eastAsia" w:ascii="仿宋_GB2312" w:eastAsia="仿宋_GB2312"/>
          <w:sz w:val="32"/>
          <w:szCs w:val="32"/>
        </w:rPr>
        <w:t>。</w:t>
      </w:r>
    </w:p>
    <w:p>
      <w:pPr>
        <w:ind w:firstLine="640" w:firstLineChars="200"/>
        <w:rPr>
          <w:rFonts w:ascii="仿宋_GB2312" w:eastAsia="仿宋_GB2312"/>
          <w:sz w:val="32"/>
          <w:szCs w:val="32"/>
        </w:rPr>
      </w:pPr>
      <w:r>
        <w:rPr>
          <w:rFonts w:hint="eastAsia" w:ascii="仿宋_GB2312" w:eastAsia="仿宋_GB2312"/>
          <w:sz w:val="32"/>
          <w:szCs w:val="32"/>
        </w:rPr>
        <w:t>与年初预算数相比情况：财政拨款收入年初预算数</w:t>
      </w:r>
      <w:r>
        <w:rPr>
          <w:rFonts w:ascii="仿宋_GB2312" w:eastAsia="仿宋_GB2312"/>
          <w:sz w:val="32"/>
          <w:szCs w:val="32"/>
        </w:rPr>
        <w:t>471.29</w:t>
      </w:r>
      <w:r>
        <w:rPr>
          <w:rFonts w:hint="eastAsia" w:ascii="仿宋_GB2312" w:eastAsia="仿宋_GB2312"/>
          <w:sz w:val="32"/>
          <w:szCs w:val="32"/>
        </w:rPr>
        <w:t>万元，决算数</w:t>
      </w:r>
      <w:r>
        <w:rPr>
          <w:rFonts w:ascii="仿宋_GB2312" w:eastAsia="仿宋_GB2312"/>
          <w:sz w:val="32"/>
          <w:szCs w:val="32"/>
        </w:rPr>
        <w:t>888.2</w:t>
      </w:r>
      <w:r>
        <w:rPr>
          <w:rFonts w:hint="eastAsia" w:ascii="仿宋_GB2312" w:eastAsia="仿宋_GB2312"/>
          <w:sz w:val="32"/>
          <w:szCs w:val="32"/>
        </w:rPr>
        <w:t>万元，预决算差异率</w:t>
      </w:r>
      <w:r>
        <w:rPr>
          <w:rFonts w:ascii="仿宋_GB2312" w:eastAsia="仿宋_GB2312"/>
          <w:sz w:val="32"/>
          <w:szCs w:val="32"/>
        </w:rPr>
        <w:t>88.46</w:t>
      </w:r>
      <w:r>
        <w:rPr>
          <w:rFonts w:hint="eastAsia" w:ascii="仿宋_GB2312" w:eastAsia="仿宋_GB2312"/>
          <w:sz w:val="32"/>
          <w:szCs w:val="32"/>
        </w:rPr>
        <w:t>%，主要原因是：</w:t>
      </w:r>
      <w:r>
        <w:rPr>
          <w:rFonts w:hint="eastAsia" w:ascii="仿宋_GB2312" w:eastAsia="仿宋_GB2312"/>
          <w:sz w:val="32"/>
          <w:szCs w:val="32"/>
          <w:lang w:val="en-US" w:eastAsia="zh-CN"/>
        </w:rPr>
        <w:t>预算只安排了单位的运转经费项目，在预算执行过程中追加了项目资金</w:t>
      </w:r>
      <w:r>
        <w:rPr>
          <w:rFonts w:hint="eastAsia" w:ascii="仿宋_GB2312" w:eastAsia="仿宋_GB2312"/>
          <w:sz w:val="32"/>
          <w:szCs w:val="32"/>
        </w:rPr>
        <w:t>。财政拨款支出年初预算数</w:t>
      </w:r>
      <w:r>
        <w:rPr>
          <w:rFonts w:ascii="仿宋_GB2312" w:eastAsia="仿宋_GB2312"/>
          <w:sz w:val="32"/>
          <w:szCs w:val="32"/>
        </w:rPr>
        <w:t>471.29</w:t>
      </w:r>
      <w:r>
        <w:rPr>
          <w:rFonts w:hint="eastAsia" w:ascii="仿宋_GB2312" w:eastAsia="仿宋_GB2312"/>
          <w:sz w:val="32"/>
          <w:szCs w:val="32"/>
        </w:rPr>
        <w:t>万元，决算数</w:t>
      </w:r>
      <w:r>
        <w:rPr>
          <w:rFonts w:ascii="仿宋_GB2312" w:eastAsia="仿宋_GB2312"/>
          <w:sz w:val="32"/>
          <w:szCs w:val="32"/>
        </w:rPr>
        <w:t>821.92</w:t>
      </w:r>
      <w:r>
        <w:rPr>
          <w:rFonts w:hint="eastAsia" w:ascii="仿宋_GB2312" w:eastAsia="仿宋_GB2312"/>
          <w:sz w:val="32"/>
          <w:szCs w:val="32"/>
        </w:rPr>
        <w:t>万元，预决算差异率</w:t>
      </w:r>
      <w:r>
        <w:rPr>
          <w:rFonts w:ascii="仿宋_GB2312" w:eastAsia="仿宋_GB2312"/>
          <w:sz w:val="32"/>
          <w:szCs w:val="32"/>
        </w:rPr>
        <w:t>74.4</w:t>
      </w:r>
      <w:r>
        <w:rPr>
          <w:rFonts w:hint="eastAsia" w:ascii="仿宋_GB2312" w:eastAsia="仿宋_GB2312"/>
          <w:sz w:val="32"/>
          <w:szCs w:val="32"/>
        </w:rPr>
        <w:t>%，主要原因是：</w:t>
      </w:r>
      <w:r>
        <w:rPr>
          <w:rFonts w:hint="eastAsia" w:ascii="仿宋_GB2312" w:eastAsia="仿宋_GB2312"/>
          <w:sz w:val="32"/>
          <w:szCs w:val="32"/>
          <w:lang w:val="en-US" w:eastAsia="zh-CN"/>
        </w:rPr>
        <w:t>预算只安排了单位的运转经费项目，在预算执行过程中追加了项目资金</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五、一般公共预算财政拨款支出决算情况说明</w:t>
      </w:r>
    </w:p>
    <w:p>
      <w:pPr>
        <w:ind w:firstLine="640" w:firstLineChars="200"/>
        <w:rPr>
          <w:rFonts w:ascii="仿宋_GB2312" w:eastAsia="仿宋_GB2312"/>
          <w:sz w:val="32"/>
          <w:szCs w:val="32"/>
        </w:rPr>
      </w:pPr>
      <w:r>
        <w:rPr>
          <w:rFonts w:hint="eastAsia" w:ascii="仿宋_GB2312" w:eastAsia="仿宋_GB2312"/>
          <w:sz w:val="32"/>
          <w:szCs w:val="32"/>
        </w:rPr>
        <w:t>2019年度一般公共预算财政拨款支出</w:t>
      </w:r>
      <w:r>
        <w:rPr>
          <w:rFonts w:ascii="仿宋_GB2312" w:eastAsia="仿宋_GB2312"/>
          <w:sz w:val="32"/>
          <w:szCs w:val="32"/>
        </w:rPr>
        <w:t>821.92</w:t>
      </w:r>
      <w:r>
        <w:rPr>
          <w:rFonts w:hint="eastAsia" w:ascii="仿宋_GB2312" w:eastAsia="仿宋_GB2312"/>
          <w:sz w:val="32"/>
          <w:szCs w:val="32"/>
        </w:rPr>
        <w:t>万元。按功能分类科目项级科目公开，其中：</w:t>
      </w:r>
    </w:p>
    <w:p>
      <w:pPr>
        <w:ind w:firstLine="640" w:firstLineChars="200"/>
        <w:rPr>
          <w:rFonts w:hint="eastAsia" w:ascii="仿宋_GB2312" w:eastAsia="仿宋_GB2312"/>
          <w:sz w:val="32"/>
          <w:szCs w:val="32"/>
        </w:rPr>
      </w:pPr>
      <w:r>
        <w:rPr>
          <w:rFonts w:hint="eastAsia" w:ascii="仿宋_GB2312" w:eastAsia="仿宋_GB2312"/>
          <w:sz w:val="32"/>
          <w:szCs w:val="32"/>
        </w:rPr>
        <w:t>2050302中专教育503.06万元</w:t>
      </w:r>
      <w:r>
        <w:rPr>
          <w:rFonts w:hint="eastAsia" w:ascii="仿宋_GB2312" w:eastAsia="仿宋_GB2312"/>
          <w:sz w:val="32"/>
          <w:szCs w:val="32"/>
          <w:lang w:eastAsia="zh-CN"/>
        </w:rPr>
        <w:t>；</w:t>
      </w:r>
    </w:p>
    <w:p>
      <w:pPr>
        <w:ind w:firstLine="640" w:firstLineChars="200"/>
        <w:rPr>
          <w:rFonts w:hint="eastAsia" w:ascii="仿宋_GB2312" w:eastAsia="仿宋_GB2312"/>
          <w:sz w:val="32"/>
          <w:szCs w:val="32"/>
        </w:rPr>
      </w:pPr>
      <w:r>
        <w:rPr>
          <w:rFonts w:hint="eastAsia" w:ascii="仿宋_GB2312" w:eastAsia="仿宋_GB2312"/>
          <w:sz w:val="32"/>
          <w:szCs w:val="32"/>
        </w:rPr>
        <w:t>2050303技校教育112.72万元</w:t>
      </w:r>
      <w:r>
        <w:rPr>
          <w:rFonts w:hint="eastAsia" w:ascii="仿宋_GB2312" w:eastAsia="仿宋_GB2312"/>
          <w:sz w:val="32"/>
          <w:szCs w:val="32"/>
          <w:lang w:eastAsia="zh-CN"/>
        </w:rPr>
        <w:t>；</w:t>
      </w:r>
    </w:p>
    <w:p>
      <w:pPr>
        <w:ind w:firstLine="640" w:firstLineChars="200"/>
        <w:rPr>
          <w:rFonts w:hint="eastAsia" w:ascii="仿宋_GB2312" w:eastAsia="仿宋_GB2312"/>
          <w:sz w:val="32"/>
          <w:szCs w:val="32"/>
        </w:rPr>
      </w:pPr>
      <w:r>
        <w:rPr>
          <w:rFonts w:hint="eastAsia" w:ascii="仿宋_GB2312" w:eastAsia="仿宋_GB2312"/>
          <w:sz w:val="32"/>
          <w:szCs w:val="32"/>
        </w:rPr>
        <w:t>2080502事业单位离退休0.56万元</w:t>
      </w:r>
      <w:r>
        <w:rPr>
          <w:rFonts w:hint="eastAsia" w:ascii="仿宋_GB2312" w:eastAsia="仿宋_GB2312"/>
          <w:sz w:val="32"/>
          <w:szCs w:val="32"/>
          <w:lang w:eastAsia="zh-CN"/>
        </w:rPr>
        <w:t>；</w:t>
      </w:r>
    </w:p>
    <w:p>
      <w:pPr>
        <w:ind w:firstLine="640" w:firstLineChars="200"/>
        <w:rPr>
          <w:rFonts w:hint="eastAsia" w:ascii="仿宋_GB2312" w:eastAsia="仿宋_GB2312"/>
          <w:sz w:val="32"/>
          <w:szCs w:val="32"/>
        </w:rPr>
      </w:pPr>
      <w:r>
        <w:rPr>
          <w:rFonts w:hint="eastAsia" w:ascii="仿宋_GB2312" w:eastAsia="仿宋_GB2312"/>
          <w:sz w:val="32"/>
          <w:szCs w:val="32"/>
        </w:rPr>
        <w:t>2080505机关事业单位基本养老保险缴费支出60.20万元</w:t>
      </w:r>
      <w:r>
        <w:rPr>
          <w:rFonts w:hint="eastAsia" w:ascii="仿宋_GB2312" w:eastAsia="仿宋_GB2312"/>
          <w:sz w:val="32"/>
          <w:szCs w:val="32"/>
          <w:lang w:eastAsia="zh-CN"/>
        </w:rPr>
        <w:t>；</w:t>
      </w:r>
    </w:p>
    <w:p>
      <w:pPr>
        <w:ind w:firstLine="640" w:firstLineChars="200"/>
        <w:rPr>
          <w:rFonts w:hint="eastAsia" w:ascii="仿宋_GB2312" w:eastAsia="仿宋_GB2312"/>
          <w:sz w:val="32"/>
          <w:szCs w:val="32"/>
        </w:rPr>
      </w:pPr>
      <w:r>
        <w:rPr>
          <w:rFonts w:hint="eastAsia" w:ascii="仿宋_GB2312" w:eastAsia="仿宋_GB2312"/>
          <w:sz w:val="32"/>
          <w:szCs w:val="32"/>
        </w:rPr>
        <w:t>2080506机关事业单位职业年金缴费支出2.07万元</w:t>
      </w:r>
      <w:r>
        <w:rPr>
          <w:rFonts w:hint="eastAsia" w:ascii="仿宋_GB2312" w:eastAsia="仿宋_GB2312"/>
          <w:sz w:val="32"/>
          <w:szCs w:val="32"/>
          <w:lang w:eastAsia="zh-CN"/>
        </w:rPr>
        <w:t>；</w:t>
      </w:r>
    </w:p>
    <w:p>
      <w:pPr>
        <w:ind w:firstLine="640" w:firstLineChars="200"/>
        <w:rPr>
          <w:rFonts w:hint="eastAsia" w:ascii="仿宋_GB2312" w:eastAsia="仿宋_GB2312"/>
          <w:sz w:val="32"/>
          <w:szCs w:val="32"/>
        </w:rPr>
      </w:pPr>
      <w:r>
        <w:rPr>
          <w:rFonts w:hint="eastAsia" w:ascii="仿宋_GB2312" w:eastAsia="仿宋_GB2312"/>
          <w:sz w:val="32"/>
          <w:szCs w:val="32"/>
        </w:rPr>
        <w:t>2080799其他就业补助支出115.09万元</w:t>
      </w:r>
      <w:r>
        <w:rPr>
          <w:rFonts w:hint="eastAsia" w:ascii="仿宋_GB2312" w:eastAsia="仿宋_GB2312"/>
          <w:sz w:val="32"/>
          <w:szCs w:val="32"/>
          <w:lang w:eastAsia="zh-CN"/>
        </w:rPr>
        <w:t>；</w:t>
      </w:r>
    </w:p>
    <w:p>
      <w:pPr>
        <w:ind w:firstLine="640" w:firstLineChars="200"/>
        <w:rPr>
          <w:rFonts w:ascii="仿宋_GB2312" w:eastAsia="仿宋_GB2312"/>
          <w:sz w:val="32"/>
          <w:szCs w:val="32"/>
        </w:rPr>
      </w:pPr>
      <w:r>
        <w:rPr>
          <w:rFonts w:hint="eastAsia" w:ascii="仿宋_GB2312" w:eastAsia="仿宋_GB2312"/>
          <w:sz w:val="32"/>
          <w:szCs w:val="32"/>
        </w:rPr>
        <w:t>2101102事业单位医疗28.21万元</w:t>
      </w:r>
      <w:r>
        <w:rPr>
          <w:rFonts w:hint="eastAsia" w:ascii="仿宋_GB2312" w:eastAsia="仿宋_GB2312"/>
          <w:sz w:val="32"/>
          <w:szCs w:val="32"/>
          <w:lang w:eastAsia="zh-CN"/>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ind w:firstLine="640" w:firstLineChars="200"/>
        <w:rPr>
          <w:rFonts w:ascii="仿宋_GB2312" w:eastAsia="仿宋_GB2312"/>
          <w:sz w:val="32"/>
          <w:szCs w:val="32"/>
        </w:rPr>
      </w:pPr>
      <w:r>
        <w:rPr>
          <w:rFonts w:hint="eastAsia" w:ascii="仿宋_GB2312" w:eastAsia="仿宋_GB2312"/>
          <w:sz w:val="32"/>
          <w:szCs w:val="32"/>
        </w:rPr>
        <w:t>2019年度一般公共预算财政拨款基本支出</w:t>
      </w:r>
      <w:r>
        <w:rPr>
          <w:rFonts w:ascii="仿宋_GB2312" w:eastAsia="仿宋_GB2312"/>
          <w:sz w:val="32"/>
          <w:szCs w:val="32"/>
        </w:rPr>
        <w:t>750.65</w:t>
      </w:r>
      <w:r>
        <w:rPr>
          <w:rFonts w:hint="eastAsia" w:ascii="仿宋_GB2312" w:eastAsia="仿宋_GB2312"/>
          <w:sz w:val="32"/>
          <w:szCs w:val="32"/>
        </w:rPr>
        <w:t>万元，其中：</w:t>
      </w:r>
    </w:p>
    <w:p>
      <w:pPr>
        <w:ind w:firstLine="640" w:firstLineChars="200"/>
        <w:rPr>
          <w:rFonts w:ascii="仿宋_GB2312" w:eastAsia="仿宋_GB2312"/>
          <w:sz w:val="32"/>
          <w:szCs w:val="32"/>
        </w:rPr>
      </w:pPr>
      <w:r>
        <w:rPr>
          <w:rFonts w:hint="eastAsia" w:ascii="仿宋_GB2312" w:eastAsia="仿宋_GB2312"/>
          <w:sz w:val="32"/>
          <w:szCs w:val="32"/>
        </w:rPr>
        <w:t>人员经费</w:t>
      </w:r>
      <w:r>
        <w:rPr>
          <w:rFonts w:ascii="仿宋_GB2312" w:eastAsia="仿宋_GB2312"/>
          <w:sz w:val="32"/>
          <w:szCs w:val="32"/>
        </w:rPr>
        <w:t>535.11</w:t>
      </w:r>
      <w:r>
        <w:rPr>
          <w:rFonts w:hint="eastAsia" w:ascii="仿宋_GB2312" w:eastAsia="仿宋_GB2312"/>
          <w:sz w:val="32"/>
          <w:szCs w:val="32"/>
        </w:rPr>
        <w:t>万元，包括：基本工资，津贴补贴，绩效工资，机关事业单位基本养老保险缴费，职业年金缴费，职工基本养老保险缴费，其他社会保险缴费，住房公积金，其他工资福利支出，退休费，助学金，奖励金，其他对个人和家庭的补助。</w:t>
      </w:r>
    </w:p>
    <w:p>
      <w:pPr>
        <w:ind w:firstLine="640" w:firstLineChars="200"/>
        <w:rPr>
          <w:rFonts w:ascii="仿宋_GB2312" w:eastAsia="仿宋_GB2312"/>
          <w:sz w:val="32"/>
          <w:szCs w:val="32"/>
        </w:rPr>
      </w:pPr>
      <w:r>
        <w:rPr>
          <w:rFonts w:hint="eastAsia" w:ascii="仿宋_GB2312" w:eastAsia="仿宋_GB2312"/>
          <w:sz w:val="32"/>
          <w:szCs w:val="32"/>
        </w:rPr>
        <w:t>公用经费</w:t>
      </w:r>
      <w:r>
        <w:rPr>
          <w:rFonts w:ascii="仿宋_GB2312" w:eastAsia="仿宋_GB2312"/>
          <w:sz w:val="32"/>
          <w:szCs w:val="32"/>
        </w:rPr>
        <w:t>215.54</w:t>
      </w:r>
      <w:r>
        <w:rPr>
          <w:rFonts w:hint="eastAsia" w:ascii="仿宋_GB2312" w:eastAsia="仿宋_GB2312"/>
          <w:sz w:val="32"/>
          <w:szCs w:val="32"/>
        </w:rPr>
        <w:t>万元，包括：办公费，印刷费，水费，电费，邮电费，取暖费，维修（护）费，租赁费，培训费，专用材料费，劳务费，工会经费，公务车运行维护费，其他交通费用，其他商品和服务支出、办公设备购置、专用设备购置。</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七、一般公共预算财政拨款“三公”经费支出决算情况说明</w:t>
      </w:r>
    </w:p>
    <w:p>
      <w:pPr>
        <w:ind w:firstLine="640" w:firstLineChars="200"/>
        <w:rPr>
          <w:rFonts w:ascii="仿宋_GB2312" w:eastAsia="仿宋_GB2312"/>
          <w:sz w:val="32"/>
          <w:szCs w:val="32"/>
        </w:rPr>
      </w:pPr>
      <w:r>
        <w:rPr>
          <w:rFonts w:hint="eastAsia" w:ascii="仿宋_GB2312" w:eastAsia="仿宋_GB2312"/>
          <w:sz w:val="32"/>
          <w:szCs w:val="32"/>
        </w:rPr>
        <w:t>2019年度一般公共预算“三公”经费支出决算</w:t>
      </w:r>
      <w:r>
        <w:rPr>
          <w:rFonts w:ascii="仿宋_GB2312" w:eastAsia="仿宋_GB2312"/>
          <w:sz w:val="32"/>
          <w:szCs w:val="32"/>
        </w:rPr>
        <w:t>0.59</w:t>
      </w:r>
      <w:r>
        <w:rPr>
          <w:rFonts w:hint="eastAsia" w:ascii="仿宋_GB2312" w:eastAsia="仿宋_GB2312"/>
          <w:sz w:val="32"/>
          <w:szCs w:val="32"/>
        </w:rPr>
        <w:t>万元，比上年减少</w:t>
      </w:r>
      <w:r>
        <w:rPr>
          <w:rFonts w:ascii="仿宋_GB2312" w:eastAsia="仿宋_GB2312"/>
          <w:sz w:val="32"/>
          <w:szCs w:val="32"/>
        </w:rPr>
        <w:t>0.01</w:t>
      </w:r>
      <w:r>
        <w:rPr>
          <w:rFonts w:hint="eastAsia" w:ascii="仿宋_GB2312" w:eastAsia="仿宋_GB2312"/>
          <w:sz w:val="32"/>
          <w:szCs w:val="32"/>
        </w:rPr>
        <w:t>万元，降低</w:t>
      </w:r>
      <w:r>
        <w:rPr>
          <w:rFonts w:ascii="仿宋_GB2312" w:eastAsia="仿宋_GB2312"/>
          <w:sz w:val="32"/>
          <w:szCs w:val="32"/>
        </w:rPr>
        <w:t>2.19</w:t>
      </w:r>
      <w:r>
        <w:rPr>
          <w:rFonts w:hint="eastAsia" w:ascii="仿宋_GB2312" w:eastAsia="仿宋_GB2312"/>
          <w:sz w:val="32"/>
          <w:szCs w:val="32"/>
        </w:rPr>
        <w:t>%，主要原因是：</w:t>
      </w:r>
      <w:r>
        <w:rPr>
          <w:rFonts w:ascii="仿宋_GB2312" w:eastAsia="仿宋_GB2312"/>
          <w:sz w:val="32"/>
          <w:szCs w:val="32"/>
        </w:rPr>
        <w:t>维护费用减少</w:t>
      </w:r>
      <w:r>
        <w:rPr>
          <w:rFonts w:hint="eastAsia" w:ascii="仿宋_GB2312" w:eastAsia="仿宋_GB2312"/>
          <w:sz w:val="32"/>
          <w:szCs w:val="32"/>
        </w:rPr>
        <w:t>。其中，因公出国（境）费支出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%，比上年增加</w:t>
      </w:r>
      <w:r>
        <w:rPr>
          <w:rFonts w:ascii="仿宋_GB2312" w:eastAsia="仿宋_GB2312"/>
          <w:sz w:val="32"/>
          <w:szCs w:val="32"/>
        </w:rPr>
        <w:t>0</w:t>
      </w:r>
      <w:r>
        <w:rPr>
          <w:rFonts w:hint="eastAsia" w:ascii="仿宋_GB2312" w:eastAsia="仿宋_GB2312"/>
          <w:sz w:val="32"/>
          <w:szCs w:val="32"/>
        </w:rPr>
        <w:t>万元，增长</w:t>
      </w:r>
      <w:r>
        <w:rPr>
          <w:rFonts w:ascii="仿宋_GB2312" w:eastAsia="仿宋_GB2312"/>
          <w:sz w:val="32"/>
          <w:szCs w:val="32"/>
        </w:rPr>
        <w:t>0</w:t>
      </w:r>
      <w:r>
        <w:rPr>
          <w:rFonts w:hint="eastAsia" w:ascii="仿宋_GB2312" w:eastAsia="仿宋_GB2312"/>
          <w:sz w:val="32"/>
          <w:szCs w:val="32"/>
        </w:rPr>
        <w:t>%，主要原因是：无此项开支；公务用车购置及运行维护费支出</w:t>
      </w:r>
      <w:r>
        <w:rPr>
          <w:rFonts w:ascii="仿宋_GB2312" w:eastAsia="仿宋_GB2312"/>
          <w:sz w:val="32"/>
          <w:szCs w:val="32"/>
        </w:rPr>
        <w:t>0.59</w:t>
      </w:r>
      <w:r>
        <w:rPr>
          <w:rFonts w:hint="eastAsia" w:ascii="仿宋_GB2312" w:eastAsia="仿宋_GB2312"/>
          <w:sz w:val="32"/>
          <w:szCs w:val="32"/>
        </w:rPr>
        <w:t>万元，占</w:t>
      </w:r>
      <w:r>
        <w:rPr>
          <w:rFonts w:ascii="仿宋_GB2312" w:eastAsia="仿宋_GB2312"/>
          <w:sz w:val="32"/>
          <w:szCs w:val="32"/>
        </w:rPr>
        <w:t>100</w:t>
      </w:r>
      <w:r>
        <w:rPr>
          <w:rFonts w:hint="eastAsia" w:ascii="仿宋_GB2312" w:eastAsia="仿宋_GB2312"/>
          <w:sz w:val="32"/>
          <w:szCs w:val="32"/>
        </w:rPr>
        <w:t>%，比上年减少</w:t>
      </w:r>
      <w:r>
        <w:rPr>
          <w:rFonts w:ascii="仿宋_GB2312" w:eastAsia="仿宋_GB2312"/>
          <w:sz w:val="32"/>
          <w:szCs w:val="32"/>
        </w:rPr>
        <w:t>0.01</w:t>
      </w:r>
      <w:r>
        <w:rPr>
          <w:rFonts w:hint="eastAsia" w:ascii="仿宋_GB2312" w:eastAsia="仿宋_GB2312"/>
          <w:sz w:val="32"/>
          <w:szCs w:val="32"/>
        </w:rPr>
        <w:t>万元，降低</w:t>
      </w:r>
      <w:r>
        <w:rPr>
          <w:rFonts w:ascii="仿宋_GB2312" w:eastAsia="仿宋_GB2312"/>
          <w:sz w:val="32"/>
          <w:szCs w:val="32"/>
        </w:rPr>
        <w:t>2.19</w:t>
      </w:r>
      <w:r>
        <w:rPr>
          <w:rFonts w:hint="eastAsia" w:ascii="仿宋_GB2312" w:eastAsia="仿宋_GB2312"/>
          <w:sz w:val="32"/>
          <w:szCs w:val="32"/>
        </w:rPr>
        <w:t>%，主要原因是：</w:t>
      </w:r>
      <w:r>
        <w:rPr>
          <w:rFonts w:ascii="仿宋_GB2312" w:eastAsia="仿宋_GB2312"/>
          <w:sz w:val="32"/>
          <w:szCs w:val="32"/>
        </w:rPr>
        <w:t>维护费用减少</w:t>
      </w:r>
      <w:r>
        <w:rPr>
          <w:rFonts w:hint="eastAsia" w:ascii="仿宋_GB2312" w:eastAsia="仿宋_GB2312"/>
          <w:sz w:val="32"/>
          <w:szCs w:val="32"/>
        </w:rPr>
        <w:t>。；公务接待费支出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%，比上年增加</w:t>
      </w:r>
      <w:r>
        <w:rPr>
          <w:rFonts w:ascii="仿宋_GB2312" w:eastAsia="仿宋_GB2312"/>
          <w:sz w:val="32"/>
          <w:szCs w:val="32"/>
        </w:rPr>
        <w:t>0</w:t>
      </w:r>
      <w:r>
        <w:rPr>
          <w:rFonts w:hint="eastAsia" w:ascii="仿宋_GB2312" w:eastAsia="仿宋_GB2312"/>
          <w:sz w:val="32"/>
          <w:szCs w:val="32"/>
        </w:rPr>
        <w:t>万元，增长</w:t>
      </w:r>
      <w:r>
        <w:rPr>
          <w:rFonts w:ascii="仿宋_GB2312" w:eastAsia="仿宋_GB2312"/>
          <w:sz w:val="32"/>
          <w:szCs w:val="32"/>
        </w:rPr>
        <w:t>0</w:t>
      </w:r>
      <w:r>
        <w:rPr>
          <w:rFonts w:hint="eastAsia" w:ascii="仿宋_GB2312" w:eastAsia="仿宋_GB2312"/>
          <w:sz w:val="32"/>
          <w:szCs w:val="32"/>
        </w:rPr>
        <w:t>%，主要原因是：无此项开支。具体情况如下：</w:t>
      </w:r>
    </w:p>
    <w:p>
      <w:pPr>
        <w:ind w:firstLine="640" w:firstLineChars="200"/>
        <w:rPr>
          <w:rFonts w:ascii="仿宋_GB2312" w:eastAsia="仿宋_GB2312"/>
          <w:sz w:val="32"/>
          <w:szCs w:val="32"/>
        </w:rPr>
      </w:pPr>
      <w:r>
        <w:rPr>
          <w:rFonts w:hint="eastAsia" w:ascii="仿宋_GB2312" w:eastAsia="仿宋_GB2312"/>
          <w:sz w:val="32"/>
          <w:szCs w:val="32"/>
        </w:rPr>
        <w:t>因公出国（境）费支出</w:t>
      </w:r>
      <w:r>
        <w:rPr>
          <w:rFonts w:ascii="仿宋_GB2312" w:eastAsia="仿宋_GB2312"/>
          <w:sz w:val="32"/>
          <w:szCs w:val="32"/>
        </w:rPr>
        <w:t>0</w:t>
      </w:r>
      <w:r>
        <w:rPr>
          <w:rFonts w:hint="eastAsia" w:ascii="仿宋_GB2312" w:eastAsia="仿宋_GB2312"/>
          <w:sz w:val="32"/>
          <w:szCs w:val="32"/>
        </w:rPr>
        <w:t>万元，开支内容包括：无此项开支。单位全年安排的因公出国（境）团组0个，因公出国（境）0人次。</w:t>
      </w:r>
    </w:p>
    <w:p>
      <w:pPr>
        <w:ind w:firstLine="640" w:firstLineChars="200"/>
        <w:rPr>
          <w:rFonts w:ascii="仿宋_GB2312" w:eastAsia="仿宋_GB2312"/>
          <w:sz w:val="32"/>
          <w:szCs w:val="32"/>
        </w:rPr>
      </w:pPr>
      <w:r>
        <w:rPr>
          <w:rFonts w:hint="eastAsia" w:ascii="仿宋_GB2312" w:eastAsia="仿宋_GB2312"/>
          <w:sz w:val="32"/>
          <w:szCs w:val="32"/>
        </w:rPr>
        <w:t>公务用车购置及运行维护费</w:t>
      </w:r>
      <w:r>
        <w:rPr>
          <w:rFonts w:ascii="仿宋_GB2312" w:eastAsia="仿宋_GB2312"/>
          <w:sz w:val="32"/>
          <w:szCs w:val="32"/>
        </w:rPr>
        <w:t>0.59</w:t>
      </w:r>
      <w:r>
        <w:rPr>
          <w:rFonts w:hint="eastAsia" w:ascii="仿宋_GB2312" w:eastAsia="仿宋_GB2312"/>
          <w:sz w:val="32"/>
          <w:szCs w:val="32"/>
        </w:rPr>
        <w:t>万元，其中，公务用车购置费</w:t>
      </w:r>
      <w:r>
        <w:rPr>
          <w:rFonts w:ascii="仿宋_GB2312" w:eastAsia="仿宋_GB2312"/>
          <w:sz w:val="32"/>
          <w:szCs w:val="32"/>
        </w:rPr>
        <w:t>0</w:t>
      </w:r>
      <w:r>
        <w:rPr>
          <w:rFonts w:hint="eastAsia" w:ascii="仿宋_GB2312" w:eastAsia="仿宋_GB2312"/>
          <w:sz w:val="32"/>
          <w:szCs w:val="32"/>
        </w:rPr>
        <w:t>万元，公务用车运行维护费</w:t>
      </w:r>
      <w:r>
        <w:rPr>
          <w:rFonts w:ascii="仿宋_GB2312" w:eastAsia="仿宋_GB2312"/>
          <w:sz w:val="32"/>
          <w:szCs w:val="32"/>
        </w:rPr>
        <w:t>0.59</w:t>
      </w:r>
      <w:r>
        <w:rPr>
          <w:rFonts w:hint="eastAsia" w:ascii="仿宋_GB2312" w:eastAsia="仿宋_GB2312"/>
          <w:sz w:val="32"/>
          <w:szCs w:val="32"/>
        </w:rPr>
        <w:t>万元。公务用车运行维护费开支内容包括：公务车油费，维修费，保险费等。公务用车购置数</w:t>
      </w:r>
      <w:r>
        <w:rPr>
          <w:rFonts w:ascii="仿宋_GB2312" w:eastAsia="仿宋_GB2312"/>
          <w:sz w:val="32"/>
          <w:szCs w:val="32"/>
        </w:rPr>
        <w:t>0</w:t>
      </w:r>
      <w:r>
        <w:rPr>
          <w:rFonts w:hint="eastAsia" w:ascii="仿宋_GB2312" w:eastAsia="仿宋_GB2312"/>
          <w:sz w:val="32"/>
          <w:szCs w:val="32"/>
        </w:rPr>
        <w:t>辆，公务用车保有量</w:t>
      </w:r>
      <w:r>
        <w:rPr>
          <w:rFonts w:ascii="仿宋_GB2312" w:eastAsia="仿宋_GB2312"/>
          <w:sz w:val="32"/>
          <w:szCs w:val="32"/>
        </w:rPr>
        <w:t>3</w:t>
      </w:r>
      <w:r>
        <w:rPr>
          <w:rFonts w:hint="eastAsia" w:ascii="仿宋_GB2312" w:eastAsia="仿宋_GB2312"/>
          <w:sz w:val="32"/>
          <w:szCs w:val="32"/>
        </w:rPr>
        <w:t>辆。</w:t>
      </w:r>
    </w:p>
    <w:p>
      <w:pPr>
        <w:ind w:firstLine="640" w:firstLineChars="200"/>
        <w:rPr>
          <w:rFonts w:ascii="仿宋_GB2312" w:eastAsia="仿宋_GB2312"/>
          <w:sz w:val="32"/>
          <w:szCs w:val="32"/>
        </w:rPr>
      </w:pPr>
      <w:r>
        <w:rPr>
          <w:rFonts w:hint="eastAsia" w:ascii="仿宋_GB2312" w:eastAsia="仿宋_GB2312"/>
          <w:sz w:val="32"/>
          <w:szCs w:val="32"/>
        </w:rPr>
        <w:t>公务接待费</w:t>
      </w:r>
      <w:r>
        <w:rPr>
          <w:rFonts w:ascii="仿宋_GB2312" w:eastAsia="仿宋_GB2312"/>
          <w:sz w:val="32"/>
          <w:szCs w:val="32"/>
        </w:rPr>
        <w:t>0</w:t>
      </w:r>
      <w:r>
        <w:rPr>
          <w:rFonts w:hint="eastAsia" w:ascii="仿宋_GB2312" w:eastAsia="仿宋_GB2312"/>
          <w:sz w:val="32"/>
          <w:szCs w:val="32"/>
        </w:rPr>
        <w:t>万元，开支内容包括：无此项开支。单位全年安排的国内公务接待</w:t>
      </w:r>
      <w:r>
        <w:rPr>
          <w:rFonts w:ascii="仿宋_GB2312" w:eastAsia="仿宋_GB2312"/>
          <w:sz w:val="32"/>
          <w:szCs w:val="32"/>
        </w:rPr>
        <w:t>0</w:t>
      </w:r>
      <w:r>
        <w:rPr>
          <w:rFonts w:hint="eastAsia" w:ascii="仿宋_GB2312" w:eastAsia="仿宋_GB2312"/>
          <w:sz w:val="32"/>
          <w:szCs w:val="32"/>
        </w:rPr>
        <w:t>批次，</w:t>
      </w:r>
      <w:r>
        <w:rPr>
          <w:rFonts w:ascii="仿宋_GB2312" w:eastAsia="仿宋_GB2312"/>
          <w:sz w:val="32"/>
          <w:szCs w:val="32"/>
        </w:rPr>
        <w:t>0</w:t>
      </w:r>
      <w:r>
        <w:rPr>
          <w:rFonts w:hint="eastAsia" w:ascii="仿宋_GB2312" w:eastAsia="仿宋_GB2312"/>
          <w:sz w:val="32"/>
          <w:szCs w:val="32"/>
        </w:rPr>
        <w:t>人次。</w:t>
      </w:r>
    </w:p>
    <w:p>
      <w:pPr>
        <w:ind w:firstLine="640" w:firstLineChars="200"/>
        <w:rPr>
          <w:rFonts w:ascii="仿宋_GB2312" w:eastAsia="仿宋_GB2312"/>
          <w:sz w:val="32"/>
          <w:szCs w:val="32"/>
        </w:rPr>
      </w:pPr>
      <w:r>
        <w:rPr>
          <w:rFonts w:hint="eastAsia" w:ascii="仿宋_GB2312" w:eastAsia="仿宋_GB2312"/>
          <w:sz w:val="32"/>
          <w:szCs w:val="32"/>
        </w:rPr>
        <w:t>与年初预算数相比情况：一般公共预算“三公”经费支出年初预算数</w:t>
      </w:r>
      <w:r>
        <w:rPr>
          <w:rFonts w:ascii="仿宋_GB2312" w:eastAsia="仿宋_GB2312"/>
          <w:sz w:val="32"/>
          <w:szCs w:val="32"/>
        </w:rPr>
        <w:t>0.6</w:t>
      </w:r>
      <w:r>
        <w:rPr>
          <w:rFonts w:hint="eastAsia" w:ascii="仿宋_GB2312" w:eastAsia="仿宋_GB2312"/>
          <w:sz w:val="32"/>
          <w:szCs w:val="32"/>
        </w:rPr>
        <w:t>万元，决算数</w:t>
      </w:r>
      <w:r>
        <w:rPr>
          <w:rFonts w:ascii="仿宋_GB2312" w:eastAsia="仿宋_GB2312"/>
          <w:sz w:val="32"/>
          <w:szCs w:val="32"/>
        </w:rPr>
        <w:t>0.59</w:t>
      </w:r>
      <w:r>
        <w:rPr>
          <w:rFonts w:hint="eastAsia" w:ascii="仿宋_GB2312" w:eastAsia="仿宋_GB2312"/>
          <w:sz w:val="32"/>
          <w:szCs w:val="32"/>
        </w:rPr>
        <w:t>万元，预决算差异率</w:t>
      </w:r>
      <w:r>
        <w:rPr>
          <w:rFonts w:ascii="仿宋_GB2312" w:eastAsia="仿宋_GB2312"/>
          <w:sz w:val="32"/>
          <w:szCs w:val="32"/>
        </w:rPr>
        <w:t>-0.92</w:t>
      </w:r>
      <w:r>
        <w:rPr>
          <w:rFonts w:hint="eastAsia" w:ascii="仿宋_GB2312" w:eastAsia="仿宋_GB2312"/>
          <w:sz w:val="32"/>
          <w:szCs w:val="32"/>
        </w:rPr>
        <w:t>%，主要原因是：</w:t>
      </w:r>
      <w:r>
        <w:rPr>
          <w:rFonts w:ascii="仿宋_GB2312" w:eastAsia="仿宋_GB2312"/>
          <w:sz w:val="32"/>
          <w:szCs w:val="32"/>
        </w:rPr>
        <w:t>维护费用减少</w:t>
      </w:r>
      <w:r>
        <w:rPr>
          <w:rFonts w:hint="eastAsia" w:ascii="仿宋_GB2312" w:eastAsia="仿宋_GB2312"/>
          <w:sz w:val="32"/>
          <w:szCs w:val="32"/>
        </w:rPr>
        <w:t>。</w:t>
      </w:r>
      <w:r>
        <w:rPr>
          <w:rFonts w:hint="eastAsia" w:ascii="仿宋_GB2312" w:hAnsi="宋体" w:eastAsia="仿宋_GB2312" w:cs="宋体"/>
          <w:kern w:val="0"/>
          <w:sz w:val="32"/>
          <w:szCs w:val="32"/>
        </w:rPr>
        <w:t>其中：因公出国（境）费</w:t>
      </w:r>
      <w:r>
        <w:rPr>
          <w:rFonts w:hint="eastAsia" w:ascii="仿宋_GB2312" w:eastAsia="仿宋_GB2312"/>
          <w:sz w:val="32"/>
          <w:szCs w:val="32"/>
        </w:rPr>
        <w:t>预算数0万元，决算数0万元，预决算差异率0%，主要原因是：无此项开支；</w:t>
      </w:r>
      <w:r>
        <w:rPr>
          <w:rFonts w:hint="eastAsia" w:ascii="仿宋_GB2312" w:hAnsi="宋体" w:eastAsia="仿宋_GB2312" w:cs="宋体"/>
          <w:kern w:val="0"/>
          <w:sz w:val="32"/>
          <w:szCs w:val="32"/>
        </w:rPr>
        <w:t>公务用车购置</w:t>
      </w:r>
      <w:r>
        <w:rPr>
          <w:rFonts w:hint="eastAsia" w:ascii="仿宋_GB2312" w:eastAsia="仿宋_GB2312"/>
          <w:sz w:val="32"/>
          <w:szCs w:val="32"/>
        </w:rPr>
        <w:t>费预算数</w:t>
      </w:r>
      <w:r>
        <w:rPr>
          <w:rFonts w:ascii="仿宋_GB2312" w:eastAsia="仿宋_GB2312"/>
          <w:sz w:val="32"/>
          <w:szCs w:val="32"/>
        </w:rPr>
        <w:t>0</w:t>
      </w:r>
      <w:r>
        <w:rPr>
          <w:rFonts w:hint="eastAsia" w:ascii="仿宋_GB2312" w:eastAsia="仿宋_GB2312"/>
          <w:sz w:val="32"/>
          <w:szCs w:val="32"/>
        </w:rPr>
        <w:t>万元，决算数</w:t>
      </w:r>
      <w:r>
        <w:rPr>
          <w:rFonts w:ascii="仿宋_GB2312" w:eastAsia="仿宋_GB2312"/>
          <w:sz w:val="32"/>
          <w:szCs w:val="32"/>
        </w:rPr>
        <w:t>0</w:t>
      </w:r>
      <w:r>
        <w:rPr>
          <w:rFonts w:hint="eastAsia" w:ascii="仿宋_GB2312" w:eastAsia="仿宋_GB2312"/>
          <w:sz w:val="32"/>
          <w:szCs w:val="32"/>
        </w:rPr>
        <w:t>万元，预决算差异率</w:t>
      </w:r>
      <w:r>
        <w:rPr>
          <w:rFonts w:ascii="仿宋_GB2312" w:eastAsia="仿宋_GB2312"/>
          <w:sz w:val="32"/>
          <w:szCs w:val="32"/>
        </w:rPr>
        <w:t>0</w:t>
      </w:r>
      <w:r>
        <w:rPr>
          <w:rFonts w:hint="eastAsia" w:ascii="仿宋_GB2312" w:eastAsia="仿宋_GB2312"/>
          <w:sz w:val="32"/>
          <w:szCs w:val="32"/>
        </w:rPr>
        <w:t>%，主要原因是：无此项开支；</w:t>
      </w:r>
      <w:r>
        <w:rPr>
          <w:rFonts w:hint="eastAsia" w:ascii="仿宋_GB2312" w:hAnsi="宋体" w:eastAsia="仿宋_GB2312" w:cs="宋体"/>
          <w:kern w:val="0"/>
          <w:sz w:val="32"/>
          <w:szCs w:val="32"/>
        </w:rPr>
        <w:t>公务用车运行费</w:t>
      </w:r>
      <w:r>
        <w:rPr>
          <w:rFonts w:hint="eastAsia" w:ascii="仿宋_GB2312" w:eastAsia="仿宋_GB2312"/>
          <w:sz w:val="32"/>
          <w:szCs w:val="32"/>
        </w:rPr>
        <w:t>预算数</w:t>
      </w:r>
      <w:r>
        <w:rPr>
          <w:rFonts w:ascii="仿宋_GB2312" w:eastAsia="仿宋_GB2312"/>
          <w:sz w:val="32"/>
          <w:szCs w:val="32"/>
        </w:rPr>
        <w:t>0.6</w:t>
      </w:r>
      <w:r>
        <w:rPr>
          <w:rFonts w:hint="eastAsia" w:ascii="仿宋_GB2312" w:eastAsia="仿宋_GB2312"/>
          <w:sz w:val="32"/>
          <w:szCs w:val="32"/>
        </w:rPr>
        <w:t>万元，决算数</w:t>
      </w:r>
      <w:r>
        <w:rPr>
          <w:rFonts w:ascii="仿宋_GB2312" w:eastAsia="仿宋_GB2312"/>
          <w:sz w:val="32"/>
          <w:szCs w:val="32"/>
        </w:rPr>
        <w:t>0.59</w:t>
      </w:r>
      <w:r>
        <w:rPr>
          <w:rFonts w:hint="eastAsia" w:ascii="仿宋_GB2312" w:eastAsia="仿宋_GB2312"/>
          <w:sz w:val="32"/>
          <w:szCs w:val="32"/>
        </w:rPr>
        <w:t>万元，预决算差异率</w:t>
      </w:r>
      <w:r>
        <w:rPr>
          <w:rFonts w:ascii="仿宋_GB2312" w:eastAsia="仿宋_GB2312"/>
          <w:sz w:val="32"/>
          <w:szCs w:val="32"/>
        </w:rPr>
        <w:t>-0.92</w:t>
      </w:r>
      <w:r>
        <w:rPr>
          <w:rFonts w:hint="eastAsia" w:ascii="仿宋_GB2312" w:eastAsia="仿宋_GB2312"/>
          <w:sz w:val="32"/>
          <w:szCs w:val="32"/>
        </w:rPr>
        <w:t>%，主要原因是：</w:t>
      </w:r>
      <w:r>
        <w:rPr>
          <w:rFonts w:ascii="仿宋_GB2312" w:eastAsia="仿宋_GB2312"/>
          <w:sz w:val="32"/>
          <w:szCs w:val="32"/>
        </w:rPr>
        <w:t>维护费用减少</w:t>
      </w:r>
      <w:r>
        <w:rPr>
          <w:rFonts w:hint="eastAsia" w:ascii="仿宋_GB2312" w:eastAsia="仿宋_GB2312"/>
          <w:sz w:val="32"/>
          <w:szCs w:val="32"/>
        </w:rPr>
        <w:t>；</w:t>
      </w:r>
      <w:r>
        <w:rPr>
          <w:rFonts w:hint="eastAsia" w:ascii="仿宋_GB2312" w:hAnsi="宋体" w:eastAsia="仿宋_GB2312" w:cs="宋体"/>
          <w:kern w:val="0"/>
          <w:sz w:val="32"/>
          <w:szCs w:val="32"/>
        </w:rPr>
        <w:t>公务接待费</w:t>
      </w:r>
      <w:r>
        <w:rPr>
          <w:rFonts w:hint="eastAsia" w:ascii="仿宋_GB2312" w:eastAsia="仿宋_GB2312"/>
          <w:sz w:val="32"/>
          <w:szCs w:val="32"/>
        </w:rPr>
        <w:t>预算数</w:t>
      </w:r>
      <w:r>
        <w:rPr>
          <w:rFonts w:ascii="仿宋_GB2312" w:eastAsia="仿宋_GB2312"/>
          <w:sz w:val="32"/>
          <w:szCs w:val="32"/>
        </w:rPr>
        <w:t>0</w:t>
      </w:r>
      <w:r>
        <w:rPr>
          <w:rFonts w:hint="eastAsia" w:ascii="仿宋_GB2312" w:eastAsia="仿宋_GB2312"/>
          <w:sz w:val="32"/>
          <w:szCs w:val="32"/>
        </w:rPr>
        <w:t>万元，决算数</w:t>
      </w:r>
      <w:r>
        <w:rPr>
          <w:rFonts w:ascii="仿宋_GB2312" w:eastAsia="仿宋_GB2312"/>
          <w:sz w:val="32"/>
          <w:szCs w:val="32"/>
        </w:rPr>
        <w:t>0</w:t>
      </w:r>
      <w:r>
        <w:rPr>
          <w:rFonts w:hint="eastAsia" w:ascii="仿宋_GB2312" w:eastAsia="仿宋_GB2312"/>
          <w:sz w:val="32"/>
          <w:szCs w:val="32"/>
        </w:rPr>
        <w:t>万元，预决算差异率</w:t>
      </w:r>
      <w:r>
        <w:rPr>
          <w:rFonts w:ascii="仿宋_GB2312" w:eastAsia="仿宋_GB2312"/>
          <w:sz w:val="32"/>
          <w:szCs w:val="32"/>
        </w:rPr>
        <w:t>0</w:t>
      </w:r>
      <w:r>
        <w:rPr>
          <w:rFonts w:hint="eastAsia" w:ascii="仿宋_GB2312" w:eastAsia="仿宋_GB2312"/>
          <w:sz w:val="32"/>
          <w:szCs w:val="32"/>
        </w:rPr>
        <w:t>%，主要原因是：无此项开支。</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八、政府性基金预算收入支出决算情况说明</w:t>
      </w:r>
    </w:p>
    <w:p>
      <w:pPr>
        <w:ind w:firstLine="640" w:firstLineChars="200"/>
        <w:rPr>
          <w:rFonts w:ascii="仿宋_GB2312" w:eastAsia="仿宋_GB2312"/>
          <w:sz w:val="32"/>
          <w:szCs w:val="32"/>
        </w:rPr>
      </w:pPr>
      <w:r>
        <w:rPr>
          <w:rFonts w:hint="eastAsia" w:ascii="仿宋_GB2312" w:eastAsia="仿宋_GB2312"/>
          <w:sz w:val="32"/>
          <w:szCs w:val="32"/>
        </w:rPr>
        <w:t>我单位本年度无政府性基金预算财政拨款收入支出，政府性基金预算财政拨款收入支出决算表为空表。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九、其他重要事项的情况说明</w:t>
      </w:r>
    </w:p>
    <w:p>
      <w:pPr>
        <w:ind w:firstLine="640" w:firstLineChars="200"/>
        <w:outlineLvl w:val="2"/>
        <w:rPr>
          <w:rFonts w:ascii="黑体" w:hAnsi="黑体" w:eastAsia="黑体"/>
          <w:sz w:val="32"/>
          <w:szCs w:val="32"/>
        </w:rPr>
      </w:pPr>
      <w:r>
        <w:rPr>
          <w:rFonts w:hint="eastAsia" w:ascii="黑体" w:hAnsi="黑体" w:eastAsia="黑体"/>
          <w:sz w:val="32"/>
          <w:szCs w:val="32"/>
        </w:rPr>
        <w:t>（一）机关运行经费支出情况</w:t>
      </w:r>
    </w:p>
    <w:p>
      <w:pPr>
        <w:ind w:firstLine="640" w:firstLineChars="200"/>
        <w:rPr>
          <w:rFonts w:ascii="仿宋_GB2312" w:eastAsia="仿宋_GB2312"/>
          <w:sz w:val="32"/>
          <w:szCs w:val="32"/>
        </w:rPr>
      </w:pPr>
      <w:r>
        <w:rPr>
          <w:rFonts w:ascii="仿宋_GB2312" w:eastAsia="仿宋_GB2312"/>
          <w:sz w:val="32"/>
          <w:szCs w:val="32"/>
        </w:rPr>
        <w:t>新疆伊犁州霍城县职业技术学校</w:t>
      </w:r>
      <w:r>
        <w:rPr>
          <w:rFonts w:hint="eastAsia" w:ascii="仿宋_GB2312" w:eastAsia="仿宋_GB2312"/>
          <w:sz w:val="32"/>
          <w:szCs w:val="32"/>
        </w:rPr>
        <w:t>（事业单位）日常公用经费</w:t>
      </w:r>
      <w:r>
        <w:rPr>
          <w:rFonts w:ascii="仿宋_GB2312" w:eastAsia="仿宋_GB2312"/>
          <w:sz w:val="32"/>
          <w:szCs w:val="32"/>
        </w:rPr>
        <w:t>215.54</w:t>
      </w:r>
      <w:r>
        <w:rPr>
          <w:rFonts w:hint="eastAsia" w:ascii="仿宋_GB2312" w:eastAsia="仿宋_GB2312"/>
          <w:sz w:val="32"/>
          <w:szCs w:val="32"/>
        </w:rPr>
        <w:t>万元，比上年增加</w:t>
      </w:r>
      <w:r>
        <w:rPr>
          <w:rFonts w:ascii="仿宋_GB2312" w:eastAsia="仿宋_GB2312"/>
          <w:sz w:val="32"/>
          <w:szCs w:val="32"/>
        </w:rPr>
        <w:t>215.54</w:t>
      </w:r>
      <w:r>
        <w:rPr>
          <w:rFonts w:hint="eastAsia" w:ascii="仿宋_GB2312" w:eastAsia="仿宋_GB2312"/>
          <w:sz w:val="32"/>
          <w:szCs w:val="32"/>
        </w:rPr>
        <w:t>万元，增长10</w:t>
      </w:r>
      <w:r>
        <w:rPr>
          <w:rFonts w:ascii="仿宋_GB2312" w:eastAsia="仿宋_GB2312"/>
          <w:sz w:val="32"/>
          <w:szCs w:val="32"/>
        </w:rPr>
        <w:t>0</w:t>
      </w:r>
      <w:r>
        <w:rPr>
          <w:rFonts w:hint="eastAsia" w:ascii="仿宋_GB2312" w:eastAsia="仿宋_GB2312"/>
          <w:sz w:val="32"/>
          <w:szCs w:val="32"/>
        </w:rPr>
        <w:t>%，主要原因是：单位性质更正。</w:t>
      </w:r>
    </w:p>
    <w:p>
      <w:pPr>
        <w:ind w:firstLine="640" w:firstLineChars="200"/>
        <w:outlineLvl w:val="2"/>
        <w:rPr>
          <w:rFonts w:ascii="黑体" w:hAnsi="黑体" w:eastAsia="黑体"/>
          <w:sz w:val="32"/>
          <w:szCs w:val="32"/>
        </w:rPr>
      </w:pPr>
      <w:r>
        <w:rPr>
          <w:rFonts w:hint="eastAsia" w:ascii="黑体" w:hAnsi="黑体" w:eastAsia="黑体"/>
          <w:sz w:val="32"/>
          <w:szCs w:val="32"/>
        </w:rPr>
        <w:t>（二）政府采购情况</w:t>
      </w:r>
    </w:p>
    <w:p>
      <w:pPr>
        <w:ind w:firstLine="640" w:firstLineChars="200"/>
        <w:rPr>
          <w:rFonts w:ascii="仿宋_GB2312" w:eastAsia="仿宋_GB2312"/>
          <w:sz w:val="32"/>
          <w:szCs w:val="32"/>
        </w:rPr>
      </w:pPr>
      <w:r>
        <w:rPr>
          <w:rFonts w:hint="eastAsia" w:ascii="仿宋_GB2312" w:eastAsia="仿宋_GB2312"/>
          <w:sz w:val="32"/>
          <w:szCs w:val="32"/>
        </w:rPr>
        <w:t>2019年度政府采购支出总额</w:t>
      </w:r>
      <w:r>
        <w:rPr>
          <w:rFonts w:ascii="仿宋_GB2312" w:eastAsia="仿宋_GB2312"/>
          <w:sz w:val="32"/>
          <w:szCs w:val="32"/>
        </w:rPr>
        <w:t>34.24</w:t>
      </w:r>
      <w:r>
        <w:rPr>
          <w:rFonts w:hint="eastAsia" w:ascii="仿宋_GB2312" w:eastAsia="仿宋_GB2312"/>
          <w:sz w:val="32"/>
          <w:szCs w:val="32"/>
        </w:rPr>
        <w:t>万元，其中：政府采购货物支出</w:t>
      </w:r>
      <w:r>
        <w:rPr>
          <w:rFonts w:ascii="仿宋_GB2312" w:eastAsia="仿宋_GB2312"/>
          <w:sz w:val="32"/>
          <w:szCs w:val="32"/>
        </w:rPr>
        <w:t>34.24</w:t>
      </w:r>
      <w:r>
        <w:rPr>
          <w:rFonts w:hint="eastAsia" w:ascii="仿宋_GB2312" w:eastAsia="仿宋_GB2312"/>
          <w:sz w:val="32"/>
          <w:szCs w:val="32"/>
        </w:rPr>
        <w:t>万元、政府采购工程支出</w:t>
      </w:r>
      <w:r>
        <w:rPr>
          <w:rFonts w:ascii="仿宋_GB2312" w:eastAsia="仿宋_GB2312"/>
          <w:sz w:val="32"/>
          <w:szCs w:val="32"/>
        </w:rPr>
        <w:t>0</w:t>
      </w:r>
      <w:r>
        <w:rPr>
          <w:rFonts w:hint="eastAsia" w:ascii="仿宋_GB2312" w:eastAsia="仿宋_GB2312"/>
          <w:sz w:val="32"/>
          <w:szCs w:val="32"/>
        </w:rPr>
        <w:t>万元、政府采购服务支出</w:t>
      </w:r>
      <w:r>
        <w:rPr>
          <w:rFonts w:ascii="仿宋_GB2312" w:eastAsia="仿宋_GB2312"/>
          <w:sz w:val="32"/>
          <w:szCs w:val="32"/>
        </w:rPr>
        <w:t>0</w:t>
      </w:r>
      <w:r>
        <w:rPr>
          <w:rFonts w:hint="eastAsia" w:ascii="仿宋_GB2312" w:eastAsia="仿宋_GB2312"/>
          <w:sz w:val="32"/>
          <w:szCs w:val="32"/>
        </w:rPr>
        <w:t>万元。</w:t>
      </w:r>
    </w:p>
    <w:p>
      <w:pPr>
        <w:ind w:firstLine="640" w:firstLineChars="200"/>
        <w:rPr>
          <w:rFonts w:ascii="仿宋_GB2312" w:eastAsia="仿宋_GB2312"/>
          <w:sz w:val="32"/>
          <w:szCs w:val="32"/>
        </w:rPr>
      </w:pPr>
      <w:r>
        <w:rPr>
          <w:rFonts w:hint="eastAsia" w:ascii="仿宋_GB2312" w:eastAsia="仿宋_GB2312"/>
          <w:sz w:val="32"/>
          <w:szCs w:val="32"/>
        </w:rPr>
        <w:t>授予中小企业合同金额</w:t>
      </w:r>
      <w:r>
        <w:rPr>
          <w:rFonts w:ascii="仿宋_GB2312" w:eastAsia="仿宋_GB2312"/>
          <w:sz w:val="32"/>
          <w:szCs w:val="32"/>
        </w:rPr>
        <w:t>0</w:t>
      </w:r>
      <w:r>
        <w:rPr>
          <w:rFonts w:hint="eastAsia" w:ascii="仿宋_GB2312" w:eastAsia="仿宋_GB2312"/>
          <w:sz w:val="32"/>
          <w:szCs w:val="32"/>
        </w:rPr>
        <w:t>万元，占政府采购支出总额的</w:t>
      </w:r>
      <w:r>
        <w:rPr>
          <w:rFonts w:ascii="仿宋_GB2312" w:eastAsia="仿宋_GB2312"/>
          <w:sz w:val="32"/>
          <w:szCs w:val="32"/>
        </w:rPr>
        <w:t>0</w:t>
      </w:r>
      <w:r>
        <w:rPr>
          <w:rFonts w:hint="eastAsia" w:ascii="仿宋_GB2312" w:eastAsia="仿宋_GB2312"/>
          <w:sz w:val="32"/>
          <w:szCs w:val="32"/>
        </w:rPr>
        <w:t>%，其中：授予小微企业合同金额</w:t>
      </w:r>
      <w:r>
        <w:rPr>
          <w:rFonts w:ascii="仿宋_GB2312" w:eastAsia="仿宋_GB2312"/>
          <w:sz w:val="32"/>
          <w:szCs w:val="32"/>
        </w:rPr>
        <w:t>0</w:t>
      </w:r>
      <w:r>
        <w:rPr>
          <w:rFonts w:hint="eastAsia" w:ascii="仿宋_GB2312" w:eastAsia="仿宋_GB2312"/>
          <w:sz w:val="32"/>
          <w:szCs w:val="32"/>
        </w:rPr>
        <w:t>万元，占政府采购支出总额的</w:t>
      </w:r>
      <w:r>
        <w:rPr>
          <w:rFonts w:ascii="仿宋_GB2312" w:eastAsia="仿宋_GB2312"/>
          <w:sz w:val="32"/>
          <w:szCs w:val="32"/>
        </w:rPr>
        <w:t>0</w:t>
      </w:r>
      <w:r>
        <w:rPr>
          <w:rFonts w:hint="eastAsia" w:ascii="仿宋_GB2312" w:eastAsia="仿宋_GB2312"/>
          <w:sz w:val="32"/>
          <w:szCs w:val="32"/>
        </w:rPr>
        <w:t>%。</w:t>
      </w:r>
    </w:p>
    <w:p>
      <w:pPr>
        <w:ind w:firstLine="640" w:firstLineChars="200"/>
        <w:outlineLvl w:val="2"/>
        <w:rPr>
          <w:rFonts w:ascii="黑体" w:hAnsi="黑体" w:eastAsia="黑体"/>
          <w:sz w:val="32"/>
          <w:szCs w:val="32"/>
        </w:rPr>
      </w:pPr>
      <w:r>
        <w:rPr>
          <w:rFonts w:hint="eastAsia" w:ascii="黑体" w:hAnsi="黑体" w:eastAsia="黑体"/>
          <w:sz w:val="32"/>
          <w:szCs w:val="32"/>
        </w:rPr>
        <w:t>（三）国有资产占用情况说明</w:t>
      </w:r>
    </w:p>
    <w:p>
      <w:pPr>
        <w:ind w:firstLine="640" w:firstLineChars="200"/>
        <w:rPr>
          <w:rFonts w:ascii="仿宋_GB2312" w:eastAsia="仿宋_GB2312"/>
          <w:sz w:val="32"/>
          <w:szCs w:val="32"/>
        </w:rPr>
      </w:pPr>
      <w:r>
        <w:rPr>
          <w:rFonts w:hint="eastAsia" w:ascii="仿宋_GB2312" w:eastAsia="仿宋_GB2312"/>
          <w:sz w:val="32"/>
          <w:szCs w:val="32"/>
        </w:rPr>
        <w:t>截止2019年12月31日，单位共有房屋</w:t>
      </w:r>
      <w:r>
        <w:rPr>
          <w:rFonts w:ascii="仿宋_GB2312" w:eastAsia="仿宋_GB2312"/>
          <w:sz w:val="32"/>
          <w:szCs w:val="32"/>
        </w:rPr>
        <w:t>110</w:t>
      </w:r>
      <w:r>
        <w:rPr>
          <w:rFonts w:hint="eastAsia" w:ascii="仿宋_GB2312" w:eastAsia="仿宋_GB2312"/>
          <w:sz w:val="32"/>
          <w:szCs w:val="32"/>
        </w:rPr>
        <w:t>（平方米），价值</w:t>
      </w:r>
      <w:r>
        <w:rPr>
          <w:rFonts w:ascii="仿宋_GB2312" w:eastAsia="仿宋_GB2312"/>
          <w:sz w:val="32"/>
          <w:szCs w:val="32"/>
        </w:rPr>
        <w:t>87.49</w:t>
      </w:r>
      <w:r>
        <w:rPr>
          <w:rFonts w:hint="eastAsia" w:ascii="仿宋_GB2312" w:eastAsia="仿宋_GB2312"/>
          <w:sz w:val="32"/>
          <w:szCs w:val="32"/>
        </w:rPr>
        <w:t>万元。车辆</w:t>
      </w:r>
      <w:r>
        <w:rPr>
          <w:rFonts w:ascii="仿宋_GB2312" w:eastAsia="仿宋_GB2312"/>
          <w:sz w:val="32"/>
          <w:szCs w:val="32"/>
        </w:rPr>
        <w:t>3</w:t>
      </w:r>
      <w:r>
        <w:rPr>
          <w:rFonts w:hint="eastAsia" w:ascii="仿宋_GB2312" w:eastAsia="仿宋_GB2312"/>
          <w:sz w:val="32"/>
          <w:szCs w:val="32"/>
        </w:rPr>
        <w:t>辆，价值</w:t>
      </w:r>
      <w:r>
        <w:rPr>
          <w:rFonts w:ascii="仿宋_GB2312" w:eastAsia="仿宋_GB2312"/>
          <w:sz w:val="32"/>
          <w:szCs w:val="32"/>
        </w:rPr>
        <w:t>33.4</w:t>
      </w:r>
      <w:r>
        <w:rPr>
          <w:rFonts w:hint="eastAsia" w:ascii="仿宋_GB2312" w:eastAsia="仿宋_GB2312"/>
          <w:sz w:val="32"/>
          <w:szCs w:val="32"/>
        </w:rPr>
        <w:t>万元，其中：副部（省）级及以上领导用车</w:t>
      </w:r>
      <w:r>
        <w:rPr>
          <w:rFonts w:ascii="仿宋_GB2312" w:eastAsia="仿宋_GB2312"/>
          <w:sz w:val="32"/>
          <w:szCs w:val="32"/>
        </w:rPr>
        <w:t>0</w:t>
      </w:r>
      <w:r>
        <w:rPr>
          <w:rFonts w:hint="eastAsia" w:ascii="仿宋_GB2312" w:eastAsia="仿宋_GB2312"/>
          <w:sz w:val="32"/>
          <w:szCs w:val="32"/>
        </w:rPr>
        <w:t>辆、主要领导干部用车</w:t>
      </w:r>
      <w:r>
        <w:rPr>
          <w:rFonts w:ascii="仿宋_GB2312" w:eastAsia="仿宋_GB2312"/>
          <w:sz w:val="32"/>
          <w:szCs w:val="32"/>
        </w:rPr>
        <w:t>1</w:t>
      </w:r>
      <w:r>
        <w:rPr>
          <w:rFonts w:hint="eastAsia" w:ascii="仿宋_GB2312" w:eastAsia="仿宋_GB2312"/>
          <w:sz w:val="32"/>
          <w:szCs w:val="32"/>
        </w:rPr>
        <w:t>辆、机要通信用车</w:t>
      </w:r>
      <w:r>
        <w:rPr>
          <w:rFonts w:ascii="仿宋_GB2312" w:eastAsia="仿宋_GB2312"/>
          <w:sz w:val="32"/>
          <w:szCs w:val="32"/>
        </w:rPr>
        <w:t>0</w:t>
      </w:r>
      <w:r>
        <w:rPr>
          <w:rFonts w:hint="eastAsia" w:ascii="仿宋_GB2312" w:eastAsia="仿宋_GB2312"/>
          <w:sz w:val="32"/>
          <w:szCs w:val="32"/>
        </w:rPr>
        <w:t>辆、应急保障用车</w:t>
      </w:r>
      <w:r>
        <w:rPr>
          <w:rFonts w:ascii="仿宋_GB2312" w:eastAsia="仿宋_GB2312"/>
          <w:sz w:val="32"/>
          <w:szCs w:val="32"/>
        </w:rPr>
        <w:t>0</w:t>
      </w:r>
      <w:r>
        <w:rPr>
          <w:rFonts w:hint="eastAsia" w:ascii="仿宋_GB2312" w:eastAsia="仿宋_GB2312"/>
          <w:sz w:val="32"/>
          <w:szCs w:val="32"/>
        </w:rPr>
        <w:t>辆、执法执勤用车</w:t>
      </w:r>
      <w:r>
        <w:rPr>
          <w:rFonts w:ascii="仿宋_GB2312" w:eastAsia="仿宋_GB2312"/>
          <w:sz w:val="32"/>
          <w:szCs w:val="32"/>
        </w:rPr>
        <w:t>0</w:t>
      </w:r>
      <w:r>
        <w:rPr>
          <w:rFonts w:hint="eastAsia" w:ascii="仿宋_GB2312" w:eastAsia="仿宋_GB2312"/>
          <w:sz w:val="32"/>
          <w:szCs w:val="32"/>
        </w:rPr>
        <w:t>辆、特种专业技术用车</w:t>
      </w:r>
      <w:r>
        <w:rPr>
          <w:rFonts w:ascii="仿宋_GB2312" w:eastAsia="仿宋_GB2312"/>
          <w:sz w:val="32"/>
          <w:szCs w:val="32"/>
        </w:rPr>
        <w:t>0</w:t>
      </w:r>
      <w:r>
        <w:rPr>
          <w:rFonts w:hint="eastAsia" w:ascii="仿宋_GB2312" w:eastAsia="仿宋_GB2312"/>
          <w:sz w:val="32"/>
          <w:szCs w:val="32"/>
        </w:rPr>
        <w:t>辆、离退休干部用车</w:t>
      </w:r>
      <w:r>
        <w:rPr>
          <w:rFonts w:ascii="仿宋_GB2312" w:eastAsia="仿宋_GB2312"/>
          <w:sz w:val="32"/>
          <w:szCs w:val="32"/>
        </w:rPr>
        <w:t>0</w:t>
      </w:r>
      <w:r>
        <w:rPr>
          <w:rFonts w:hint="eastAsia" w:ascii="仿宋_GB2312" w:eastAsia="仿宋_GB2312"/>
          <w:sz w:val="32"/>
          <w:szCs w:val="32"/>
        </w:rPr>
        <w:t>辆、其他用</w:t>
      </w:r>
      <w:bookmarkStart w:id="0" w:name="_GoBack"/>
      <w:bookmarkEnd w:id="0"/>
      <w:r>
        <w:rPr>
          <w:rFonts w:hint="eastAsia" w:ascii="仿宋_GB2312" w:eastAsia="仿宋_GB2312"/>
          <w:sz w:val="32"/>
          <w:szCs w:val="32"/>
        </w:rPr>
        <w:t>车</w:t>
      </w:r>
      <w:r>
        <w:rPr>
          <w:rFonts w:ascii="仿宋_GB2312" w:eastAsia="仿宋_GB2312"/>
          <w:sz w:val="32"/>
          <w:szCs w:val="32"/>
        </w:rPr>
        <w:t>2</w:t>
      </w:r>
      <w:r>
        <w:rPr>
          <w:rFonts w:hint="eastAsia" w:ascii="仿宋_GB2312" w:eastAsia="仿宋_GB2312"/>
          <w:sz w:val="32"/>
          <w:szCs w:val="32"/>
        </w:rPr>
        <w:t>辆，其他用车主要是：一般公务用车；单位价值50万元以上通用设备</w:t>
      </w:r>
      <w:r>
        <w:rPr>
          <w:rFonts w:ascii="仿宋_GB2312" w:eastAsia="仿宋_GB2312"/>
          <w:sz w:val="32"/>
          <w:szCs w:val="32"/>
        </w:rPr>
        <w:t>0</w:t>
      </w:r>
      <w:r>
        <w:rPr>
          <w:rFonts w:hint="eastAsia" w:ascii="仿宋_GB2312" w:eastAsia="仿宋_GB2312"/>
          <w:sz w:val="32"/>
          <w:szCs w:val="32"/>
        </w:rPr>
        <w:t>台（套）、单位价值100万元以上专用设备</w:t>
      </w:r>
      <w:r>
        <w:rPr>
          <w:rFonts w:ascii="仿宋_GB2312" w:eastAsia="仿宋_GB2312"/>
          <w:sz w:val="32"/>
          <w:szCs w:val="32"/>
        </w:rPr>
        <w:t>0</w:t>
      </w:r>
      <w:r>
        <w:rPr>
          <w:rFonts w:hint="eastAsia" w:ascii="仿宋_GB2312" w:eastAsia="仿宋_GB2312"/>
          <w:sz w:val="32"/>
          <w:szCs w:val="32"/>
        </w:rPr>
        <w:t>台（套）。</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十、预算绩效的情况说明</w:t>
      </w:r>
    </w:p>
    <w:p>
      <w:pPr>
        <w:ind w:firstLine="640" w:firstLineChars="200"/>
        <w:rPr>
          <w:rFonts w:ascii="仿宋_GB2312" w:eastAsia="仿宋_GB2312"/>
          <w:sz w:val="32"/>
          <w:szCs w:val="32"/>
        </w:rPr>
      </w:pPr>
      <w:r>
        <w:rPr>
          <w:rFonts w:hint="eastAsia" w:ascii="仿宋_GB2312" w:eastAsia="仿宋_GB2312"/>
          <w:sz w:val="32"/>
          <w:szCs w:val="32"/>
        </w:rPr>
        <w:t>根据预算绩效管理要求，我单位2019年度开展预算绩效评价项目0个，共涉及资金0万元。预算绩效管理取得的成效：无。发现的问题及原因：无。下一步改进措施：无。具体项目自评情况附项目支出绩效自评表。</w:t>
      </w: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jc w:val="center"/>
        <w:outlineLvl w:val="0"/>
        <w:rPr>
          <w:rFonts w:ascii="黑体" w:hAnsi="黑体" w:eastAsia="黑体"/>
          <w:sz w:val="32"/>
          <w:szCs w:val="32"/>
        </w:rPr>
      </w:pPr>
      <w:r>
        <w:rPr>
          <w:rFonts w:hint="eastAsia" w:ascii="黑体" w:hAnsi="黑体" w:eastAsia="黑体"/>
          <w:sz w:val="32"/>
          <w:szCs w:val="32"/>
        </w:rPr>
        <w:t>第三部分专业名词解释</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第四部分部门决算报表（见附表）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一、《收入支出决算总表》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二、《收入决算表》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三、《支出决算表》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四、《财政拨款收入支出决算总表》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五、《一般公共预算财政拨款支出决算表》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七、《一般公共预算财政拨款“三公”经费支出决算表》</w:t>
      </w:r>
    </w:p>
    <w:p>
      <w:pPr>
        <w:ind w:firstLine="640" w:firstLineChars="200"/>
        <w:outlineLvl w:val="1"/>
        <w:rPr>
          <w:rFonts w:ascii="黑体" w:hAnsi="黑体" w:eastAsia="黑体" w:cs="宋体"/>
          <w:bCs/>
          <w:kern w:val="0"/>
          <w:sz w:val="32"/>
          <w:szCs w:val="32"/>
        </w:rPr>
        <w:sectPr>
          <w:footerReference r:id="rId3" w:type="default"/>
          <w:pgSz w:w="11906" w:h="16838"/>
          <w:pgMar w:top="1440" w:right="1800" w:bottom="1440" w:left="1800" w:header="851" w:footer="992" w:gutter="0"/>
          <w:pgNumType w:start="1"/>
          <w:cols w:space="720" w:num="1"/>
          <w:docGrid w:type="lines" w:linePitch="312" w:charSpace="0"/>
        </w:sectPr>
      </w:pPr>
      <w:r>
        <w:rPr>
          <w:rFonts w:hint="eastAsia" w:ascii="黑体" w:hAnsi="黑体" w:eastAsia="黑体" w:cs="宋体"/>
          <w:bCs/>
          <w:kern w:val="0"/>
          <w:sz w:val="32"/>
          <w:szCs w:val="32"/>
        </w:rPr>
        <w:t>八、《政府性基金预算财政拨款收入支出决算表》</w:t>
      </w:r>
    </w:p>
    <w:p>
      <w:pPr>
        <w:ind w:firstLine="640" w:firstLineChars="200"/>
        <w:outlineLvl w:val="1"/>
        <w:rPr>
          <w:rFonts w:ascii="黑体" w:hAnsi="黑体" w:eastAsia="黑体" w:cs="宋体"/>
          <w:bCs/>
          <w:kern w:val="0"/>
          <w:sz w:val="32"/>
          <w:szCs w:val="32"/>
        </w:rPr>
      </w:pPr>
    </w:p>
    <w:sectPr>
      <w:footerReference r:id="rId4" w:type="default"/>
      <w:type w:val="continuous"/>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黑体">
    <w:panose1 w:val="02010609060101010101"/>
    <w:charset w:val="86"/>
    <w:family w:val="swiss"/>
    <w:pitch w:val="default"/>
    <w:sig w:usb0="800002BF" w:usb1="38CF7CFA" w:usb2="00000016" w:usb3="00000000" w:csb0="00040001"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swiss"/>
    <w:pitch w:val="default"/>
    <w:sig w:usb0="00000000" w:usb1="0000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等线">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微软雅黑">
    <w:panose1 w:val="020B0503020204020204"/>
    <w:charset w:val="86"/>
    <w:family w:val="script"/>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仿宋">
    <w:panose1 w:val="02010609060101010101"/>
    <w:charset w:val="86"/>
    <w:family w:val="swiss"/>
    <w:pitch w:val="default"/>
    <w:sig w:usb0="800002BF" w:usb1="38CF7CFA" w:usb2="00000016" w:usb3="00000000" w:csb0="00040001"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00002FF" w:usb1="4000ACFF" w:usb2="00000001" w:usb3="00000000" w:csb0="2000019F" w:csb1="00000000"/>
  </w:font>
  <w:font w:name="黑体">
    <w:panose1 w:val="02010609060101010101"/>
    <w:charset w:val="86"/>
    <w:family w:val="decorative"/>
    <w:pitch w:val="default"/>
    <w:sig w:usb0="800002BF" w:usb1="38CF7CFA" w:usb2="00000016" w:usb3="00000000" w:csb0="00040001" w:csb1="00000000"/>
  </w:font>
  <w:font w:name="仿宋_GB2312">
    <w:altName w:val="仿宋"/>
    <w:panose1 w:val="00000000000000000000"/>
    <w:charset w:val="86"/>
    <w:family w:val="decorative"/>
    <w:pitch w:val="default"/>
    <w:sig w:usb0="00000000" w:usb1="00000000" w:usb2="00000000" w:usb3="00000000" w:csb0="00040000" w:csb1="00000000"/>
  </w:font>
  <w:font w:name="仿宋">
    <w:panose1 w:val="02010609060101010101"/>
    <w:charset w:val="86"/>
    <w:family w:val="decorative"/>
    <w:pitch w:val="default"/>
    <w:sig w:usb0="800002BF" w:usb1="38CF7CFA" w:usb2="00000016" w:usb3="00000000" w:csb0="00040001"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00002FF" w:usb1="4000ACFF" w:usb2="00000001" w:usb3="00000000" w:csb0="2000019F" w:csb1="00000000"/>
  </w:font>
  <w:font w:name="黑体">
    <w:panose1 w:val="02010609060101010101"/>
    <w:charset w:val="86"/>
    <w:family w:val="roman"/>
    <w:pitch w:val="default"/>
    <w:sig w:usb0="800002BF" w:usb1="38CF7CFA" w:usb2="00000016" w:usb3="00000000" w:csb0="00040001" w:csb1="00000000"/>
  </w:font>
  <w:font w:name="仿宋_GB2312">
    <w:altName w:val="仿宋"/>
    <w:panose1 w:val="00000000000000000000"/>
    <w:charset w:val="86"/>
    <w:family w:val="roman"/>
    <w:pitch w:val="default"/>
    <w:sig w:usb0="00000000" w:usb1="00000000" w:usb2="00000000" w:usb3="00000000" w:csb0="00040000" w:csb1="00000000"/>
  </w:font>
  <w:font w:name="仿宋">
    <w:panose1 w:val="02010609060101010101"/>
    <w:charset w:val="86"/>
    <w:family w:val="roman"/>
    <w:pitch w:val="default"/>
    <w:sig w:usb0="800002BF" w:usb1="38CF7CFA" w:usb2="00000016" w:usb3="00000000" w:csb0="00040001" w:csb1="00000000"/>
  </w:font>
  <w:font w:name="仿宋_GB2312">
    <w:altName w:val="仿宋"/>
    <w:panose1 w:val="02010609030101010101"/>
    <w:charset w:val="86"/>
    <w:family w:val="roman"/>
    <w:pitch w:val="default"/>
    <w:sig w:usb0="00000000" w:usb1="00000000" w:usb2="00000000" w:usb3="00000000" w:csb0="00040000" w:csb1="00000000"/>
  </w:font>
  <w:font w:name="仿宋_GB2312">
    <w:altName w:val="仿宋"/>
    <w:panose1 w:val="02010609030101010101"/>
    <w:charset w:val="86"/>
    <w:family w:val="decorative"/>
    <w:pitch w:val="default"/>
    <w:sig w:usb0="00000000" w:usb1="00000000" w:usb2="00000000" w:usb3="00000000" w:csb0="00040000" w:csb1="00000000"/>
  </w:font>
  <w:font w:name="仿宋_GB2312">
    <w:altName w:val="仿宋"/>
    <w:panose1 w:val="02010609030101010101"/>
    <w:charset w:val="86"/>
    <w:family w:val="swiss"/>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4"/>
    </w:pPr>
    <w:r>
      <w:pict>
        <v:shape id="_x0000_s2050" o:spid="_x0000_s2050"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joinstyle="miter"/>
          <v:imagedata o:title=""/>
          <o:lock v:ext="edit"/>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4"/>
    </w:pPr>
    <w:r>
      <w:pict>
        <v:shape id="_x0000_s2049" o:spid="_x0000_s2049"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joinstyle="miter"/>
          <v:imagedata o:title=""/>
          <o:lock v:ext="edit"/>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085"/>
    <w:rsid w:val="00002F23"/>
    <w:rsid w:val="00013D0D"/>
    <w:rsid w:val="00015341"/>
    <w:rsid w:val="00032404"/>
    <w:rsid w:val="00034FC8"/>
    <w:rsid w:val="00054B86"/>
    <w:rsid w:val="000A1F9E"/>
    <w:rsid w:val="000D327C"/>
    <w:rsid w:val="00126D47"/>
    <w:rsid w:val="00144B15"/>
    <w:rsid w:val="00197EB4"/>
    <w:rsid w:val="001D7DE3"/>
    <w:rsid w:val="001E387F"/>
    <w:rsid w:val="00203B4A"/>
    <w:rsid w:val="00205DF4"/>
    <w:rsid w:val="00257C46"/>
    <w:rsid w:val="002B0D8F"/>
    <w:rsid w:val="002C4A14"/>
    <w:rsid w:val="002E2F25"/>
    <w:rsid w:val="003143D1"/>
    <w:rsid w:val="00330951"/>
    <w:rsid w:val="00380B71"/>
    <w:rsid w:val="003C2842"/>
    <w:rsid w:val="003E1399"/>
    <w:rsid w:val="003E5FDB"/>
    <w:rsid w:val="00460400"/>
    <w:rsid w:val="00467AA5"/>
    <w:rsid w:val="00494DFF"/>
    <w:rsid w:val="00496398"/>
    <w:rsid w:val="004B1179"/>
    <w:rsid w:val="004B2E3F"/>
    <w:rsid w:val="004C320B"/>
    <w:rsid w:val="004D2E92"/>
    <w:rsid w:val="004E07A9"/>
    <w:rsid w:val="005040D8"/>
    <w:rsid w:val="00544085"/>
    <w:rsid w:val="00597FDC"/>
    <w:rsid w:val="005E3415"/>
    <w:rsid w:val="00602421"/>
    <w:rsid w:val="0065381A"/>
    <w:rsid w:val="00694170"/>
    <w:rsid w:val="00740961"/>
    <w:rsid w:val="00752542"/>
    <w:rsid w:val="007525E8"/>
    <w:rsid w:val="0076245D"/>
    <w:rsid w:val="007716BE"/>
    <w:rsid w:val="0079328D"/>
    <w:rsid w:val="007A29F3"/>
    <w:rsid w:val="007A3352"/>
    <w:rsid w:val="008A1D36"/>
    <w:rsid w:val="008E0BE2"/>
    <w:rsid w:val="008F6D79"/>
    <w:rsid w:val="009251F7"/>
    <w:rsid w:val="009764A8"/>
    <w:rsid w:val="00985B11"/>
    <w:rsid w:val="009A2AF5"/>
    <w:rsid w:val="009E51FD"/>
    <w:rsid w:val="00A41D58"/>
    <w:rsid w:val="00A47243"/>
    <w:rsid w:val="00A77AFD"/>
    <w:rsid w:val="00A94CDE"/>
    <w:rsid w:val="00AC1B7A"/>
    <w:rsid w:val="00AC2466"/>
    <w:rsid w:val="00AC7C38"/>
    <w:rsid w:val="00AF26D1"/>
    <w:rsid w:val="00B562C4"/>
    <w:rsid w:val="00B92BC8"/>
    <w:rsid w:val="00BE2864"/>
    <w:rsid w:val="00C0361D"/>
    <w:rsid w:val="00C06295"/>
    <w:rsid w:val="00C24EF4"/>
    <w:rsid w:val="00CD1B13"/>
    <w:rsid w:val="00D6662F"/>
    <w:rsid w:val="00D75105"/>
    <w:rsid w:val="00D803A8"/>
    <w:rsid w:val="00DE468A"/>
    <w:rsid w:val="00E2499A"/>
    <w:rsid w:val="00E56879"/>
    <w:rsid w:val="00E85F32"/>
    <w:rsid w:val="00ED26EA"/>
    <w:rsid w:val="00EF3F7E"/>
    <w:rsid w:val="00F138DF"/>
    <w:rsid w:val="00F279B8"/>
    <w:rsid w:val="00F60976"/>
    <w:rsid w:val="6BBD4CE8"/>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unhideWhenUsed/>
    <w:uiPriority w:val="1"/>
  </w:style>
  <w:style w:type="table" w:default="1" w:styleId="9">
    <w:name w:val="Normal Table"/>
    <w:unhideWhenUsed/>
    <w:uiPriority w:val="99"/>
    <w:tblPr>
      <w:tblLayout w:type="fixed"/>
      <w:tblCellMar>
        <w:top w:w="0" w:type="dxa"/>
        <w:left w:w="108" w:type="dxa"/>
        <w:bottom w:w="0" w:type="dxa"/>
        <w:right w:w="108" w:type="dxa"/>
      </w:tblCellMar>
    </w:tblPr>
  </w:style>
  <w:style w:type="paragraph" w:styleId="2">
    <w:name w:val="annotation text"/>
    <w:basedOn w:val="1"/>
    <w:uiPriority w:val="0"/>
    <w:pPr>
      <w:jc w:val="left"/>
    </w:pPr>
  </w:style>
  <w:style w:type="paragraph" w:styleId="3">
    <w:name w:val="toc 3"/>
    <w:basedOn w:val="1"/>
    <w:next w:val="1"/>
    <w:uiPriority w:val="0"/>
    <w:pPr>
      <w:ind w:left="840" w:leftChars="400"/>
    </w:p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uiPriority w:val="0"/>
  </w:style>
  <w:style w:type="paragraph" w:styleId="7">
    <w:name w:val="toc 2"/>
    <w:basedOn w:val="1"/>
    <w:next w:val="1"/>
    <w:uiPriority w:val="0"/>
    <w:pPr>
      <w:ind w:left="420" w:leftChars="200"/>
    </w:pPr>
  </w:style>
  <w:style w:type="paragraph" w:customStyle="1" w:styleId="10">
    <w:name w:val="WPSOffice手动目录 3"/>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0"/>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727</Words>
  <Characters>4148</Characters>
  <Lines>34</Lines>
  <Paragraphs>9</Paragraphs>
  <ScaleCrop>false</ScaleCrop>
  <LinksUpToDate>false</LinksUpToDate>
  <CharactersWithSpaces>4866</CharactersWithSpaces>
  <Application>WPS Office_10.8.0.5391_F1E327BC-269C-435d-A152-05C5408002CA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2020-08-16T15:31:00Z</dcterms:created>
  <dc:creator>胡 锦岩</dc:creator>
  <cp:lastModifiedBy>Administrator</cp:lastModifiedBy>
  <dcterms:modified xsi:type="dcterms:W3CDTF">2020-11-06T05:38:20Z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2052-10.8.0.5391</vt:lpwstr>
  </property>
</Properties>
</file>