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新疆伊犁州霍城县民兵武器装备管理办公室</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为全县民兵武器、弹药及其他装备库的管理服务。执行全县民兵武器库的警戒任务，管理民兵武器装备，负责县人民武装部交办的其他工作任务。</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新疆伊犁州霍城县民兵武器装备管理办公室</w:t>
      </w:r>
      <w:r>
        <w:rPr>
          <w:rFonts w:hint="eastAsia" w:ascii="仿宋_GB2312" w:eastAsia="仿宋_GB2312"/>
          <w:sz w:val="32"/>
          <w:szCs w:val="32"/>
        </w:rPr>
        <w:t>2019年度，实有人数</w:t>
      </w:r>
      <w:r>
        <w:rPr>
          <w:rFonts w:ascii="仿宋_GB2312" w:eastAsia="仿宋_GB2312"/>
          <w:sz w:val="32"/>
          <w:szCs w:val="32"/>
        </w:rPr>
        <w:t>3</w:t>
      </w:r>
      <w:r>
        <w:rPr>
          <w:rFonts w:hint="eastAsia" w:ascii="仿宋_GB2312" w:eastAsia="仿宋_GB2312"/>
          <w:sz w:val="32"/>
          <w:szCs w:val="32"/>
        </w:rPr>
        <w:t>人，其中：在职人员</w:t>
      </w:r>
      <w:r>
        <w:rPr>
          <w:rFonts w:ascii="仿宋_GB2312" w:eastAsia="仿宋_GB2312"/>
          <w:sz w:val="32"/>
          <w:szCs w:val="32"/>
        </w:rPr>
        <w:t>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新疆伊犁州霍城县民兵武器装备管理办公室</w:t>
      </w:r>
      <w:r>
        <w:rPr>
          <w:rFonts w:hint="eastAsia" w:ascii="仿宋_GB2312" w:eastAsia="仿宋_GB2312"/>
          <w:sz w:val="32"/>
          <w:szCs w:val="32"/>
        </w:rPr>
        <w:t>决算包括：</w:t>
      </w:r>
      <w:r>
        <w:rPr>
          <w:rFonts w:ascii="仿宋_GB2312" w:eastAsia="仿宋_GB2312"/>
          <w:sz w:val="32"/>
          <w:szCs w:val="32"/>
        </w:rPr>
        <w:t>新疆伊犁州霍城县民兵武器装备管理办公室</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163.92</w:t>
      </w:r>
      <w:r>
        <w:rPr>
          <w:rFonts w:hint="eastAsia" w:ascii="仿宋_GB2312" w:eastAsia="仿宋_GB2312"/>
          <w:sz w:val="32"/>
          <w:szCs w:val="32"/>
        </w:rPr>
        <w:t>万元，与上年相比，增加</w:t>
      </w:r>
      <w:r>
        <w:rPr>
          <w:rFonts w:ascii="仿宋_GB2312" w:eastAsia="仿宋_GB2312"/>
          <w:sz w:val="32"/>
          <w:szCs w:val="32"/>
        </w:rPr>
        <w:t>3.71</w:t>
      </w:r>
      <w:r>
        <w:rPr>
          <w:rFonts w:hint="eastAsia" w:ascii="仿宋_GB2312" w:eastAsia="仿宋_GB2312"/>
          <w:sz w:val="32"/>
          <w:szCs w:val="32"/>
        </w:rPr>
        <w:t>万元，增长</w:t>
      </w:r>
      <w:r>
        <w:rPr>
          <w:rFonts w:ascii="仿宋_GB2312" w:eastAsia="仿宋_GB2312"/>
          <w:sz w:val="32"/>
          <w:szCs w:val="32"/>
        </w:rPr>
        <w:t>2.32</w:t>
      </w:r>
      <w:r>
        <w:rPr>
          <w:rFonts w:hint="eastAsia" w:ascii="仿宋_GB2312" w:eastAsia="仿宋_GB2312"/>
          <w:sz w:val="32"/>
          <w:szCs w:val="32"/>
        </w:rPr>
        <w:t>%，主要原因是：人员工资调整。本年支出</w:t>
      </w:r>
      <w:r>
        <w:rPr>
          <w:rFonts w:ascii="仿宋_GB2312" w:eastAsia="仿宋_GB2312"/>
          <w:sz w:val="32"/>
          <w:szCs w:val="32"/>
        </w:rPr>
        <w:t>163.92</w:t>
      </w:r>
      <w:r>
        <w:rPr>
          <w:rFonts w:hint="eastAsia" w:ascii="仿宋_GB2312" w:eastAsia="仿宋_GB2312"/>
          <w:sz w:val="32"/>
          <w:szCs w:val="32"/>
        </w:rPr>
        <w:t>万元，与上年相比，增加</w:t>
      </w:r>
      <w:r>
        <w:rPr>
          <w:rFonts w:ascii="仿宋_GB2312" w:eastAsia="仿宋_GB2312"/>
          <w:sz w:val="32"/>
          <w:szCs w:val="32"/>
        </w:rPr>
        <w:t>3.71</w:t>
      </w:r>
      <w:r>
        <w:rPr>
          <w:rFonts w:hint="eastAsia" w:ascii="仿宋_GB2312" w:eastAsia="仿宋_GB2312"/>
          <w:sz w:val="32"/>
          <w:szCs w:val="32"/>
        </w:rPr>
        <w:t>万元，</w:t>
      </w:r>
      <w:r>
        <w:rPr>
          <w:rFonts w:ascii="仿宋_GB2312" w:eastAsia="仿宋_GB2312"/>
          <w:sz w:val="32"/>
          <w:szCs w:val="32"/>
        </w:rPr>
        <w:t>增加2.32</w:t>
      </w:r>
      <w:r>
        <w:rPr>
          <w:rFonts w:hint="eastAsia" w:ascii="仿宋_GB2312" w:eastAsia="仿宋_GB2312"/>
          <w:sz w:val="32"/>
          <w:szCs w:val="32"/>
        </w:rPr>
        <w:t>%，主要原因是：人员工资调整。</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163.92</w:t>
      </w:r>
      <w:r>
        <w:rPr>
          <w:rFonts w:hint="eastAsia" w:ascii="仿宋_GB2312" w:eastAsia="仿宋_GB2312"/>
          <w:sz w:val="32"/>
          <w:szCs w:val="32"/>
        </w:rPr>
        <w:t>万元，其中：财政拨款收入</w:t>
      </w:r>
      <w:r>
        <w:rPr>
          <w:rFonts w:ascii="仿宋_GB2312" w:eastAsia="仿宋_GB2312"/>
          <w:sz w:val="32"/>
          <w:szCs w:val="32"/>
        </w:rPr>
        <w:t>163.92</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163.92</w:t>
      </w:r>
      <w:r>
        <w:rPr>
          <w:rFonts w:hint="eastAsia" w:ascii="仿宋_GB2312" w:eastAsia="仿宋_GB2312"/>
          <w:sz w:val="32"/>
          <w:szCs w:val="32"/>
        </w:rPr>
        <w:t>万元，其中：基本支出</w:t>
      </w:r>
      <w:r>
        <w:rPr>
          <w:rFonts w:ascii="仿宋_GB2312" w:eastAsia="仿宋_GB2312"/>
          <w:sz w:val="32"/>
          <w:szCs w:val="32"/>
        </w:rPr>
        <w:t>163.92</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163.92</w:t>
      </w:r>
      <w:r>
        <w:rPr>
          <w:rFonts w:hint="eastAsia" w:ascii="仿宋_GB2312" w:eastAsia="仿宋_GB2312"/>
          <w:sz w:val="32"/>
          <w:szCs w:val="32"/>
        </w:rPr>
        <w:t>万元，与上年相比，增加</w:t>
      </w:r>
      <w:r>
        <w:rPr>
          <w:rFonts w:ascii="仿宋_GB2312" w:eastAsia="仿宋_GB2312"/>
          <w:sz w:val="32"/>
          <w:szCs w:val="32"/>
        </w:rPr>
        <w:t>3.71</w:t>
      </w:r>
      <w:r>
        <w:rPr>
          <w:rFonts w:hint="eastAsia" w:ascii="仿宋_GB2312" w:eastAsia="仿宋_GB2312"/>
          <w:sz w:val="32"/>
          <w:szCs w:val="32"/>
        </w:rPr>
        <w:t>万元，增长</w:t>
      </w:r>
      <w:r>
        <w:rPr>
          <w:rFonts w:ascii="仿宋_GB2312" w:eastAsia="仿宋_GB2312"/>
          <w:sz w:val="32"/>
          <w:szCs w:val="32"/>
        </w:rPr>
        <w:t>2.32</w:t>
      </w:r>
      <w:r>
        <w:rPr>
          <w:rFonts w:hint="eastAsia" w:ascii="仿宋_GB2312" w:eastAsia="仿宋_GB2312"/>
          <w:sz w:val="32"/>
          <w:szCs w:val="32"/>
        </w:rPr>
        <w:t>%。主要原因是：人员工资调整。财政拨款支出</w:t>
      </w:r>
      <w:r>
        <w:rPr>
          <w:rFonts w:ascii="仿宋_GB2312" w:eastAsia="仿宋_GB2312"/>
          <w:sz w:val="32"/>
          <w:szCs w:val="32"/>
        </w:rPr>
        <w:t>163.92</w:t>
      </w:r>
      <w:r>
        <w:rPr>
          <w:rFonts w:hint="eastAsia" w:ascii="仿宋_GB2312" w:eastAsia="仿宋_GB2312"/>
          <w:sz w:val="32"/>
          <w:szCs w:val="32"/>
        </w:rPr>
        <w:t>万元，与上年相比，增加</w:t>
      </w:r>
      <w:r>
        <w:rPr>
          <w:rFonts w:ascii="仿宋_GB2312" w:eastAsia="仿宋_GB2312"/>
          <w:sz w:val="32"/>
          <w:szCs w:val="32"/>
        </w:rPr>
        <w:t>3.71</w:t>
      </w:r>
      <w:r>
        <w:rPr>
          <w:rFonts w:hint="eastAsia" w:ascii="仿宋_GB2312" w:eastAsia="仿宋_GB2312"/>
          <w:sz w:val="32"/>
          <w:szCs w:val="32"/>
        </w:rPr>
        <w:t>万元，增长</w:t>
      </w:r>
      <w:r>
        <w:rPr>
          <w:rFonts w:ascii="仿宋_GB2312" w:eastAsia="仿宋_GB2312"/>
          <w:sz w:val="32"/>
          <w:szCs w:val="32"/>
        </w:rPr>
        <w:t>2.32</w:t>
      </w:r>
      <w:r>
        <w:rPr>
          <w:rFonts w:hint="eastAsia" w:ascii="仿宋_GB2312" w:eastAsia="仿宋_GB2312"/>
          <w:sz w:val="32"/>
          <w:szCs w:val="32"/>
        </w:rPr>
        <w:t>%，主要原因是：人员工资调整。</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41.02</w:t>
      </w:r>
      <w:r>
        <w:rPr>
          <w:rFonts w:hint="eastAsia" w:ascii="仿宋_GB2312" w:eastAsia="仿宋_GB2312"/>
          <w:sz w:val="32"/>
          <w:szCs w:val="32"/>
        </w:rPr>
        <w:t>万元，决算数</w:t>
      </w:r>
      <w:r>
        <w:rPr>
          <w:rFonts w:ascii="仿宋_GB2312" w:eastAsia="仿宋_GB2312"/>
          <w:sz w:val="32"/>
          <w:szCs w:val="32"/>
        </w:rPr>
        <w:t>163.92</w:t>
      </w:r>
      <w:r>
        <w:rPr>
          <w:rFonts w:hint="eastAsia" w:ascii="仿宋_GB2312" w:eastAsia="仿宋_GB2312"/>
          <w:sz w:val="32"/>
          <w:szCs w:val="32"/>
        </w:rPr>
        <w:t>万元，预决算差异率</w:t>
      </w:r>
      <w:r>
        <w:rPr>
          <w:rFonts w:ascii="仿宋_GB2312" w:eastAsia="仿宋_GB2312"/>
          <w:sz w:val="32"/>
          <w:szCs w:val="32"/>
        </w:rPr>
        <w:t>299.62</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。财政拨款支出年初预算数</w:t>
      </w:r>
      <w:r>
        <w:rPr>
          <w:rFonts w:ascii="仿宋_GB2312" w:eastAsia="仿宋_GB2312"/>
          <w:sz w:val="32"/>
          <w:szCs w:val="32"/>
        </w:rPr>
        <w:t>41.02</w:t>
      </w:r>
      <w:r>
        <w:rPr>
          <w:rFonts w:hint="eastAsia" w:ascii="仿宋_GB2312" w:eastAsia="仿宋_GB2312"/>
          <w:sz w:val="32"/>
          <w:szCs w:val="32"/>
        </w:rPr>
        <w:t>万元，决算数</w:t>
      </w:r>
      <w:r>
        <w:rPr>
          <w:rFonts w:ascii="仿宋_GB2312" w:eastAsia="仿宋_GB2312"/>
          <w:sz w:val="32"/>
          <w:szCs w:val="32"/>
        </w:rPr>
        <w:t>163.92</w:t>
      </w:r>
      <w:r>
        <w:rPr>
          <w:rFonts w:hint="eastAsia" w:ascii="仿宋_GB2312" w:eastAsia="仿宋_GB2312"/>
          <w:sz w:val="32"/>
          <w:szCs w:val="32"/>
        </w:rPr>
        <w:t>万元，预决算差异率</w:t>
      </w:r>
      <w:r>
        <w:rPr>
          <w:rFonts w:ascii="仿宋_GB2312" w:eastAsia="仿宋_GB2312"/>
          <w:sz w:val="32"/>
          <w:szCs w:val="32"/>
        </w:rPr>
        <w:t>299.62</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163.92</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2010350事业运行31.94万元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2030607民兵96.71万元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2080505机关事业单位基本养老保险缴费支出20.73万元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2080506机关事业单位职业年金缴费支出2.56万元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2101102事业单位医疗9.36万元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2210201住房公积金2.61万元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163.92</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163.82</w:t>
      </w:r>
      <w:r>
        <w:rPr>
          <w:rFonts w:hint="eastAsia" w:ascii="仿宋_GB2312" w:eastAsia="仿宋_GB2312"/>
          <w:sz w:val="32"/>
          <w:szCs w:val="32"/>
        </w:rPr>
        <w:t>万元，包括：基本工资，津贴补贴，奖金，机关事业单位基本养老保险缴费，职业年金缴费，职工基本养老保险缴费，其他社会保险缴费，住房公积金，退休费，抚恤金，生活补助。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0.1</w:t>
      </w:r>
      <w:r>
        <w:rPr>
          <w:rFonts w:hint="eastAsia" w:ascii="仿宋_GB2312" w:eastAsia="仿宋_GB2312"/>
          <w:sz w:val="32"/>
          <w:szCs w:val="32"/>
        </w:rPr>
        <w:t>万元，包括：办公费。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w:t>
      </w:r>
      <w:r>
        <w:rPr>
          <w:rFonts w:hint="eastAsia" w:ascii="仿宋_GB2312" w:eastAsia="仿宋_GB2312"/>
          <w:sz w:val="32"/>
          <w:szCs w:val="32"/>
        </w:rPr>
        <w:t>万元，比上年增加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0</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numPr>
          <w:ilvl w:val="0"/>
          <w:numId w:val="0"/>
        </w:numPr>
        <w:jc w:val="left"/>
        <w:rPr>
          <w:rFonts w:ascii="仿宋_GB2312" w:eastAsia="仿宋_GB2312"/>
          <w:sz w:val="32"/>
          <w:szCs w:val="32"/>
        </w:rPr>
      </w:pPr>
      <w:r>
        <w:rPr>
          <w:rFonts w:ascii="仿宋_GB2312" w:eastAsia="仿宋_GB2312"/>
          <w:sz w:val="32"/>
          <w:szCs w:val="32"/>
        </w:rPr>
        <w:t>新疆伊犁州霍城县民兵武器装备管理办公室</w:t>
      </w:r>
      <w:r>
        <w:rPr>
          <w:rFonts w:hint="eastAsia" w:ascii="仿宋_GB2312" w:eastAsia="仿宋_GB2312"/>
          <w:sz w:val="32"/>
          <w:szCs w:val="32"/>
        </w:rPr>
        <w:t>（事业单位）日常公用经费</w:t>
      </w:r>
      <w:r>
        <w:rPr>
          <w:rFonts w:ascii="仿宋_GB2312" w:eastAsia="仿宋_GB2312"/>
          <w:sz w:val="32"/>
          <w:szCs w:val="32"/>
        </w:rPr>
        <w:t>0.1</w:t>
      </w:r>
      <w:r>
        <w:rPr>
          <w:rFonts w:hint="eastAsia" w:ascii="仿宋_GB2312" w:eastAsia="仿宋_GB2312"/>
          <w:sz w:val="32"/>
          <w:szCs w:val="32"/>
        </w:rPr>
        <w:t>万元，比上年减少</w:t>
      </w:r>
      <w:r>
        <w:rPr>
          <w:rFonts w:ascii="仿宋_GB2312" w:eastAsia="仿宋_GB2312"/>
          <w:sz w:val="32"/>
          <w:szCs w:val="32"/>
        </w:rPr>
        <w:t>11.68</w:t>
      </w:r>
      <w:r>
        <w:rPr>
          <w:rFonts w:hint="eastAsia" w:ascii="仿宋_GB2312" w:eastAsia="仿宋_GB2312"/>
          <w:sz w:val="32"/>
          <w:szCs w:val="32"/>
        </w:rPr>
        <w:t>万元，降低</w:t>
      </w:r>
      <w:r>
        <w:rPr>
          <w:rFonts w:ascii="仿宋_GB2312" w:eastAsia="仿宋_GB2312"/>
          <w:sz w:val="32"/>
          <w:szCs w:val="32"/>
        </w:rPr>
        <w:t>99.15</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严格执行八项规定，压减经费支出。</w:t>
      </w:r>
      <w:bookmarkStart w:id="0" w:name="_GoBack"/>
      <w:bookmarkEnd w:id="0"/>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2404"/>
    <w:rsid w:val="00034FC8"/>
    <w:rsid w:val="00054B86"/>
    <w:rsid w:val="000A1F9E"/>
    <w:rsid w:val="000D327C"/>
    <w:rsid w:val="00126D47"/>
    <w:rsid w:val="00197EB4"/>
    <w:rsid w:val="001A1A6C"/>
    <w:rsid w:val="001D7DE3"/>
    <w:rsid w:val="001E387F"/>
    <w:rsid w:val="00203B4A"/>
    <w:rsid w:val="00205DF4"/>
    <w:rsid w:val="002132B1"/>
    <w:rsid w:val="00257C46"/>
    <w:rsid w:val="002B0D8F"/>
    <w:rsid w:val="002C4A14"/>
    <w:rsid w:val="002E2F25"/>
    <w:rsid w:val="003143D1"/>
    <w:rsid w:val="00330951"/>
    <w:rsid w:val="00380B71"/>
    <w:rsid w:val="003C2842"/>
    <w:rsid w:val="003E1399"/>
    <w:rsid w:val="003E5FDB"/>
    <w:rsid w:val="00460400"/>
    <w:rsid w:val="00467AA5"/>
    <w:rsid w:val="00494DFF"/>
    <w:rsid w:val="00496398"/>
    <w:rsid w:val="004A3BD5"/>
    <w:rsid w:val="004B1179"/>
    <w:rsid w:val="004B2E3F"/>
    <w:rsid w:val="004C320B"/>
    <w:rsid w:val="004D2E92"/>
    <w:rsid w:val="004E07A9"/>
    <w:rsid w:val="005040D8"/>
    <w:rsid w:val="00544085"/>
    <w:rsid w:val="00597FDC"/>
    <w:rsid w:val="005E3415"/>
    <w:rsid w:val="00602421"/>
    <w:rsid w:val="0060431F"/>
    <w:rsid w:val="0065381A"/>
    <w:rsid w:val="00694170"/>
    <w:rsid w:val="00740961"/>
    <w:rsid w:val="00752542"/>
    <w:rsid w:val="0076245D"/>
    <w:rsid w:val="007716BE"/>
    <w:rsid w:val="0079328D"/>
    <w:rsid w:val="007A29F3"/>
    <w:rsid w:val="007A3352"/>
    <w:rsid w:val="008A1D36"/>
    <w:rsid w:val="008E0BE2"/>
    <w:rsid w:val="009251F7"/>
    <w:rsid w:val="009764A8"/>
    <w:rsid w:val="00985B11"/>
    <w:rsid w:val="009A2AF5"/>
    <w:rsid w:val="009C0355"/>
    <w:rsid w:val="009E51FD"/>
    <w:rsid w:val="00A41D58"/>
    <w:rsid w:val="00A55A25"/>
    <w:rsid w:val="00A94CDE"/>
    <w:rsid w:val="00AC1B7A"/>
    <w:rsid w:val="00AC7C38"/>
    <w:rsid w:val="00AF26D1"/>
    <w:rsid w:val="00B562C4"/>
    <w:rsid w:val="00B92BC8"/>
    <w:rsid w:val="00BE2864"/>
    <w:rsid w:val="00C0361D"/>
    <w:rsid w:val="00C06295"/>
    <w:rsid w:val="00C24EF4"/>
    <w:rsid w:val="00CD033B"/>
    <w:rsid w:val="00CD1B13"/>
    <w:rsid w:val="00D6662F"/>
    <w:rsid w:val="00D75105"/>
    <w:rsid w:val="00D803A8"/>
    <w:rsid w:val="00DE468A"/>
    <w:rsid w:val="00E2499A"/>
    <w:rsid w:val="00E56879"/>
    <w:rsid w:val="00E85F32"/>
    <w:rsid w:val="00ED26EA"/>
    <w:rsid w:val="00EF3F7E"/>
    <w:rsid w:val="00F138DF"/>
    <w:rsid w:val="00F279B8"/>
    <w:rsid w:val="00F60976"/>
    <w:rsid w:val="6DA6055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688</Words>
  <Characters>3925</Characters>
  <Lines>32</Lines>
  <Paragraphs>9</Paragraphs>
  <ScaleCrop>false</ScaleCrop>
  <LinksUpToDate>false</LinksUpToDate>
  <CharactersWithSpaces>4604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2020-08-16T15:11:00Z</dcterms:created>
  <dc:creator>胡 锦岩</dc:creator>
  <cp:lastModifiedBy>Administrator</cp:lastModifiedBy>
  <dcterms:modified xsi:type="dcterms:W3CDTF">2020-11-05T11:24:49Z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