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新疆伊犁州霍城县果子沟—赛里木湖旅游风景区管委会</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 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hint="eastAsia" w:ascii="Calibri" w:hAnsi="Calibri" w:eastAsia="仿宋_GB2312"/>
          <w:bCs/>
          <w:kern w:val="0"/>
          <w:sz w:val="32"/>
          <w:szCs w:val="32"/>
        </w:rPr>
        <w:t>（一）管委会依据法律、法规，负责伊犁州在博州行政区划内拥有草场使用权范围内的果子沟-赛里木湖旅游风景区的规划、建设、环境保护及协调管理工作。</w:t>
      </w:r>
    </w:p>
    <w:p>
      <w:pPr>
        <w:widowControl/>
        <w:spacing w:line="560" w:lineRule="exact"/>
        <w:ind w:firstLine="640" w:firstLineChars="200"/>
        <w:jc w:val="left"/>
        <w:rPr>
          <w:rFonts w:hint="eastAsia" w:ascii="Calibri" w:hAnsi="Calibri" w:eastAsia="仿宋_GB2312"/>
          <w:bCs/>
          <w:kern w:val="0"/>
          <w:sz w:val="32"/>
          <w:szCs w:val="32"/>
        </w:rPr>
      </w:pPr>
      <w:r>
        <w:rPr>
          <w:rFonts w:hint="eastAsia" w:ascii="Calibri" w:hAnsi="Calibri" w:eastAsia="仿宋_GB2312"/>
          <w:bCs/>
          <w:kern w:val="0"/>
          <w:sz w:val="32"/>
          <w:szCs w:val="32"/>
        </w:rPr>
        <w:t>（二）认真贯彻执行国家、自治区及州政府关于旅游开发建设的方针政策和法律法规；负责编制整个景区内的开发建设中长期发展规划和年度工作计划，并负责组织实施。</w:t>
      </w:r>
    </w:p>
    <w:p>
      <w:pPr>
        <w:widowControl/>
        <w:spacing w:line="560" w:lineRule="exact"/>
        <w:ind w:firstLine="640" w:firstLineChars="200"/>
        <w:jc w:val="left"/>
        <w:rPr>
          <w:rFonts w:hint="eastAsia" w:ascii="Calibri" w:hAnsi="Calibri" w:eastAsia="仿宋_GB2312"/>
          <w:bCs/>
          <w:kern w:val="0"/>
          <w:sz w:val="32"/>
          <w:szCs w:val="32"/>
        </w:rPr>
      </w:pPr>
      <w:r>
        <w:rPr>
          <w:rFonts w:hint="eastAsia" w:ascii="Calibri" w:hAnsi="Calibri" w:eastAsia="仿宋_GB2312"/>
          <w:bCs/>
          <w:kern w:val="0"/>
          <w:sz w:val="32"/>
          <w:szCs w:val="32"/>
        </w:rPr>
        <w:t>（三）负责景区内的草原管理工作，制定管理保护办法并负责组织实施。</w:t>
      </w:r>
    </w:p>
    <w:p>
      <w:pPr>
        <w:widowControl/>
        <w:spacing w:line="560" w:lineRule="exact"/>
        <w:ind w:firstLine="640" w:firstLineChars="200"/>
        <w:jc w:val="left"/>
        <w:rPr>
          <w:rFonts w:hint="eastAsia" w:ascii="Calibri" w:hAnsi="Calibri" w:eastAsia="仿宋_GB2312"/>
          <w:bCs/>
          <w:kern w:val="0"/>
          <w:sz w:val="32"/>
          <w:szCs w:val="32"/>
        </w:rPr>
      </w:pPr>
      <w:r>
        <w:rPr>
          <w:rFonts w:hint="eastAsia" w:ascii="Calibri" w:hAnsi="Calibri" w:eastAsia="仿宋_GB2312"/>
          <w:bCs/>
          <w:kern w:val="0"/>
          <w:sz w:val="32"/>
          <w:szCs w:val="32"/>
        </w:rPr>
        <w:t>（四）负责维护、管理景区内基础设施，指导各旅游景点工作，并提供旅游信息和社会综合服务。</w:t>
      </w:r>
    </w:p>
    <w:p>
      <w:pPr>
        <w:widowControl/>
        <w:spacing w:line="560" w:lineRule="exact"/>
        <w:ind w:firstLine="640" w:firstLineChars="200"/>
        <w:jc w:val="left"/>
        <w:rPr>
          <w:rFonts w:hint="eastAsia" w:ascii="Calibri" w:hAnsi="Calibri" w:eastAsia="仿宋_GB2312"/>
          <w:bCs/>
          <w:kern w:val="0"/>
          <w:sz w:val="32"/>
          <w:szCs w:val="32"/>
        </w:rPr>
      </w:pPr>
      <w:r>
        <w:rPr>
          <w:rFonts w:hint="eastAsia" w:ascii="Calibri" w:hAnsi="Calibri" w:eastAsia="仿宋_GB2312"/>
          <w:bCs/>
          <w:kern w:val="0"/>
          <w:sz w:val="32"/>
          <w:szCs w:val="32"/>
        </w:rPr>
        <w:t>（五）承办上级党委、政府交办的其它工作。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新疆伊犁州霍城县果子沟—赛里木湖旅游风景区管委会</w:t>
      </w:r>
      <w:r>
        <w:rPr>
          <w:rFonts w:hint="eastAsia" w:ascii="仿宋_GB2312" w:eastAsia="仿宋_GB2312"/>
          <w:sz w:val="32"/>
          <w:szCs w:val="32"/>
        </w:rPr>
        <w:t>2019年度，实有人数</w:t>
      </w:r>
      <w:r>
        <w:rPr>
          <w:rFonts w:ascii="仿宋_GB2312" w:eastAsia="仿宋_GB2312"/>
          <w:sz w:val="32"/>
          <w:szCs w:val="32"/>
        </w:rPr>
        <w:t>14</w:t>
      </w:r>
      <w:r>
        <w:rPr>
          <w:rFonts w:hint="eastAsia" w:ascii="仿宋_GB2312" w:eastAsia="仿宋_GB2312"/>
          <w:sz w:val="32"/>
          <w:szCs w:val="32"/>
        </w:rPr>
        <w:t>人，其中：在职人员</w:t>
      </w:r>
      <w:r>
        <w:rPr>
          <w:rFonts w:ascii="仿宋_GB2312" w:eastAsia="仿宋_GB2312"/>
          <w:sz w:val="32"/>
          <w:szCs w:val="32"/>
        </w:rPr>
        <w:t>14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新疆伊犁州霍城县果子沟—赛里木湖旅游风景区管委会</w:t>
      </w:r>
      <w:r>
        <w:rPr>
          <w:rFonts w:hint="eastAsia" w:ascii="仿宋_GB2312" w:eastAsia="仿宋_GB2312"/>
          <w:sz w:val="32"/>
          <w:szCs w:val="32"/>
        </w:rPr>
        <w:t>决算包括：</w:t>
      </w:r>
      <w:r>
        <w:rPr>
          <w:rFonts w:ascii="仿宋_GB2312" w:eastAsia="仿宋_GB2312"/>
          <w:sz w:val="32"/>
          <w:szCs w:val="32"/>
        </w:rPr>
        <w:t>新疆伊犁州霍城县果子沟—赛里木湖旅游风景区管委会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208.54</w:t>
      </w:r>
      <w:r>
        <w:rPr>
          <w:rFonts w:hint="eastAsia" w:ascii="仿宋_GB2312" w:eastAsia="仿宋_GB2312"/>
          <w:sz w:val="32"/>
          <w:szCs w:val="32"/>
        </w:rPr>
        <w:t>万元，与上年相比，减少</w:t>
      </w:r>
      <w:r>
        <w:rPr>
          <w:rFonts w:ascii="仿宋_GB2312" w:eastAsia="仿宋_GB2312"/>
          <w:sz w:val="32"/>
          <w:szCs w:val="32"/>
        </w:rPr>
        <w:t>20.99</w:t>
      </w:r>
      <w:r>
        <w:rPr>
          <w:rFonts w:hint="eastAsia" w:ascii="仿宋_GB2312" w:eastAsia="仿宋_GB2312"/>
          <w:sz w:val="32"/>
          <w:szCs w:val="32"/>
        </w:rPr>
        <w:t>万元，降低</w:t>
      </w:r>
      <w:r>
        <w:rPr>
          <w:rFonts w:ascii="仿宋_GB2312" w:eastAsia="仿宋_GB2312"/>
          <w:sz w:val="32"/>
          <w:szCs w:val="32"/>
        </w:rPr>
        <w:t>9.14</w:t>
      </w:r>
      <w:r>
        <w:rPr>
          <w:rFonts w:hint="eastAsia" w:ascii="仿宋_GB2312" w:eastAsia="仿宋_GB2312"/>
          <w:sz w:val="32"/>
          <w:szCs w:val="32"/>
        </w:rPr>
        <w:t>%，主要原因是：</w:t>
      </w:r>
      <w:r>
        <w:rPr>
          <w:rFonts w:hint="eastAsia" w:ascii="仿宋_GB2312" w:eastAsia="仿宋_GB2312"/>
          <w:sz w:val="32"/>
          <w:szCs w:val="32"/>
          <w:lang w:val="en-US" w:eastAsia="zh-CN"/>
        </w:rPr>
        <w:t>财政压缩开支，项目支出减少</w:t>
      </w:r>
      <w:r>
        <w:rPr>
          <w:rFonts w:hint="eastAsia" w:ascii="仿宋_GB2312" w:eastAsia="仿宋_GB2312"/>
          <w:sz w:val="32"/>
          <w:szCs w:val="32"/>
        </w:rPr>
        <w:t>。本年支出</w:t>
      </w:r>
      <w:r>
        <w:rPr>
          <w:rFonts w:ascii="仿宋_GB2312" w:eastAsia="仿宋_GB2312"/>
          <w:sz w:val="32"/>
          <w:szCs w:val="32"/>
        </w:rPr>
        <w:t>208.5</w:t>
      </w:r>
      <w:r>
        <w:rPr>
          <w:rFonts w:hint="eastAsia" w:ascii="仿宋_GB2312" w:eastAsia="仿宋_GB2312"/>
          <w:sz w:val="32"/>
          <w:szCs w:val="32"/>
        </w:rPr>
        <w:t>万元，与上年相比，减少</w:t>
      </w:r>
      <w:r>
        <w:rPr>
          <w:rFonts w:ascii="仿宋_GB2312" w:eastAsia="仿宋_GB2312"/>
          <w:sz w:val="32"/>
          <w:szCs w:val="32"/>
        </w:rPr>
        <w:t>-21.03</w:t>
      </w:r>
      <w:r>
        <w:rPr>
          <w:rFonts w:hint="eastAsia" w:ascii="仿宋_GB2312" w:eastAsia="仿宋_GB2312"/>
          <w:sz w:val="32"/>
          <w:szCs w:val="32"/>
        </w:rPr>
        <w:t>万元，</w:t>
      </w:r>
      <w:r>
        <w:rPr>
          <w:rFonts w:ascii="仿宋_GB2312" w:eastAsia="仿宋_GB2312"/>
          <w:sz w:val="32"/>
          <w:szCs w:val="32"/>
        </w:rPr>
        <w:t>减少 -9.16</w:t>
      </w:r>
      <w:r>
        <w:rPr>
          <w:rFonts w:hint="eastAsia" w:ascii="仿宋_GB2312" w:eastAsia="仿宋_GB2312"/>
          <w:sz w:val="32"/>
          <w:szCs w:val="32"/>
        </w:rPr>
        <w:t>%，主要原因是：财政压缩开支。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208.54</w:t>
      </w:r>
      <w:r>
        <w:rPr>
          <w:rFonts w:hint="eastAsia" w:ascii="仿宋_GB2312" w:eastAsia="仿宋_GB2312"/>
          <w:sz w:val="32"/>
          <w:szCs w:val="32"/>
        </w:rPr>
        <w:t>万元，其中：财政拨款收入</w:t>
      </w:r>
      <w:r>
        <w:rPr>
          <w:rFonts w:ascii="仿宋_GB2312" w:eastAsia="仿宋_GB2312"/>
          <w:sz w:val="32"/>
          <w:szCs w:val="32"/>
        </w:rPr>
        <w:t>208.54</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 xml:space="preserve"> %；上级补助收入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 xml:space="preserve">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208.5</w:t>
      </w:r>
      <w:r>
        <w:rPr>
          <w:rFonts w:hint="eastAsia" w:ascii="仿宋_GB2312" w:eastAsia="仿宋_GB2312"/>
          <w:sz w:val="32"/>
          <w:szCs w:val="32"/>
        </w:rPr>
        <w:t>万元，其中：基本支出</w:t>
      </w:r>
      <w:r>
        <w:rPr>
          <w:rFonts w:ascii="仿宋_GB2312" w:eastAsia="仿宋_GB2312"/>
          <w:sz w:val="32"/>
          <w:szCs w:val="32"/>
        </w:rPr>
        <w:t>208.5</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208.54</w:t>
      </w:r>
      <w:r>
        <w:rPr>
          <w:rFonts w:hint="eastAsia" w:ascii="仿宋_GB2312" w:eastAsia="仿宋_GB2312"/>
          <w:sz w:val="32"/>
          <w:szCs w:val="32"/>
        </w:rPr>
        <w:t>万元，与上年相比，</w:t>
      </w:r>
      <w:r>
        <w:rPr>
          <w:rFonts w:ascii="仿宋_GB2312" w:eastAsia="仿宋_GB2312"/>
          <w:sz w:val="32"/>
          <w:szCs w:val="32"/>
        </w:rPr>
        <w:t xml:space="preserve"> </w:t>
      </w:r>
      <w:r>
        <w:rPr>
          <w:rFonts w:hint="eastAsia" w:ascii="仿宋_GB2312" w:eastAsia="仿宋_GB2312"/>
          <w:sz w:val="32"/>
          <w:szCs w:val="32"/>
        </w:rPr>
        <w:t>减少</w:t>
      </w:r>
      <w:r>
        <w:rPr>
          <w:rFonts w:ascii="仿宋_GB2312" w:eastAsia="仿宋_GB2312"/>
          <w:sz w:val="32"/>
          <w:szCs w:val="32"/>
        </w:rPr>
        <w:t>20.99</w:t>
      </w:r>
      <w:r>
        <w:rPr>
          <w:rFonts w:hint="eastAsia" w:ascii="仿宋_GB2312" w:eastAsia="仿宋_GB2312"/>
          <w:sz w:val="32"/>
          <w:szCs w:val="32"/>
        </w:rPr>
        <w:t>万元，降低</w:t>
      </w:r>
      <w:r>
        <w:rPr>
          <w:rFonts w:ascii="仿宋_GB2312" w:eastAsia="仿宋_GB2312"/>
          <w:sz w:val="32"/>
          <w:szCs w:val="32"/>
        </w:rPr>
        <w:t>9.14</w:t>
      </w:r>
      <w:r>
        <w:rPr>
          <w:rFonts w:hint="eastAsia" w:ascii="仿宋_GB2312" w:eastAsia="仿宋_GB2312"/>
          <w:sz w:val="32"/>
          <w:szCs w:val="32"/>
        </w:rPr>
        <w:t>%。主要原因是：</w:t>
      </w:r>
      <w:r>
        <w:rPr>
          <w:rFonts w:hint="eastAsia" w:ascii="仿宋_GB2312" w:eastAsia="仿宋_GB2312"/>
          <w:sz w:val="32"/>
          <w:szCs w:val="32"/>
          <w:lang w:val="en-US" w:eastAsia="zh-CN"/>
        </w:rPr>
        <w:t>严控经费支出，压减支出</w:t>
      </w:r>
      <w:r>
        <w:rPr>
          <w:rFonts w:hint="eastAsia" w:ascii="仿宋_GB2312" w:eastAsia="仿宋_GB2312"/>
          <w:sz w:val="32"/>
          <w:szCs w:val="32"/>
        </w:rPr>
        <w:t>。财政拨款支出</w:t>
      </w:r>
      <w:r>
        <w:rPr>
          <w:rFonts w:ascii="仿宋_GB2312" w:eastAsia="仿宋_GB2312"/>
          <w:sz w:val="32"/>
          <w:szCs w:val="32"/>
        </w:rPr>
        <w:t>208.5</w:t>
      </w:r>
      <w:r>
        <w:rPr>
          <w:rFonts w:hint="eastAsia" w:ascii="仿宋_GB2312" w:eastAsia="仿宋_GB2312"/>
          <w:sz w:val="32"/>
          <w:szCs w:val="32"/>
        </w:rPr>
        <w:t>万元，与上年相比，减少</w:t>
      </w:r>
      <w:r>
        <w:rPr>
          <w:rFonts w:ascii="仿宋_GB2312" w:eastAsia="仿宋_GB2312"/>
          <w:sz w:val="32"/>
          <w:szCs w:val="32"/>
        </w:rPr>
        <w:t>21.03</w:t>
      </w:r>
      <w:r>
        <w:rPr>
          <w:rFonts w:hint="eastAsia" w:ascii="仿宋_GB2312" w:eastAsia="仿宋_GB2312"/>
          <w:sz w:val="32"/>
          <w:szCs w:val="32"/>
        </w:rPr>
        <w:t>万元，降低</w:t>
      </w:r>
      <w:r>
        <w:rPr>
          <w:rFonts w:ascii="仿宋_GB2312" w:eastAsia="仿宋_GB2312"/>
          <w:sz w:val="32"/>
          <w:szCs w:val="32"/>
        </w:rPr>
        <w:t>9.16</w:t>
      </w:r>
      <w:r>
        <w:rPr>
          <w:rFonts w:hint="eastAsia" w:ascii="仿宋_GB2312" w:eastAsia="仿宋_GB2312"/>
          <w:sz w:val="32"/>
          <w:szCs w:val="32"/>
        </w:rPr>
        <w:t>%，主要原因是</w:t>
      </w:r>
      <w:r>
        <w:rPr>
          <w:rFonts w:hint="eastAsia" w:ascii="仿宋_GB2312" w:eastAsia="仿宋_GB2312"/>
          <w:sz w:val="32"/>
          <w:szCs w:val="32"/>
        </w:rPr>
        <w:t>：</w:t>
      </w:r>
      <w:r>
        <w:rPr>
          <w:rFonts w:hint="eastAsia" w:ascii="仿宋_GB2312" w:eastAsia="仿宋_GB2312"/>
          <w:sz w:val="32"/>
          <w:szCs w:val="32"/>
          <w:lang w:val="en-US" w:eastAsia="zh-CN"/>
        </w:rPr>
        <w:t>严控经费支出，压减支出</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190.12</w:t>
      </w:r>
      <w:r>
        <w:rPr>
          <w:rFonts w:hint="eastAsia" w:ascii="仿宋_GB2312" w:eastAsia="仿宋_GB2312"/>
          <w:sz w:val="32"/>
          <w:szCs w:val="32"/>
        </w:rPr>
        <w:t>万元，决算数</w:t>
      </w:r>
      <w:r>
        <w:rPr>
          <w:rFonts w:ascii="仿宋_GB2312" w:eastAsia="仿宋_GB2312"/>
          <w:sz w:val="32"/>
          <w:szCs w:val="32"/>
        </w:rPr>
        <w:t>208.54</w:t>
      </w:r>
      <w:r>
        <w:rPr>
          <w:rFonts w:hint="eastAsia" w:ascii="仿宋_GB2312" w:eastAsia="仿宋_GB2312"/>
          <w:sz w:val="32"/>
          <w:szCs w:val="32"/>
        </w:rPr>
        <w:t>万元，预决算差异率</w:t>
      </w:r>
      <w:r>
        <w:rPr>
          <w:rFonts w:ascii="仿宋_GB2312" w:eastAsia="仿宋_GB2312"/>
          <w:sz w:val="32"/>
          <w:szCs w:val="32"/>
        </w:rPr>
        <w:t>9.69</w:t>
      </w:r>
      <w:r>
        <w:rPr>
          <w:rFonts w:hint="eastAsia" w:ascii="仿宋_GB2312" w:eastAsia="仿宋_GB2312"/>
          <w:sz w:val="32"/>
          <w:szCs w:val="32"/>
        </w:rPr>
        <w:t>%，主要原因是：人员工资变动。财政拨款支出年初预算数</w:t>
      </w:r>
      <w:r>
        <w:rPr>
          <w:rFonts w:ascii="仿宋_GB2312" w:eastAsia="仿宋_GB2312"/>
          <w:sz w:val="32"/>
          <w:szCs w:val="32"/>
        </w:rPr>
        <w:t>190.12</w:t>
      </w:r>
      <w:r>
        <w:rPr>
          <w:rFonts w:hint="eastAsia" w:ascii="仿宋_GB2312" w:eastAsia="仿宋_GB2312"/>
          <w:sz w:val="32"/>
          <w:szCs w:val="32"/>
        </w:rPr>
        <w:t>万元，决算数</w:t>
      </w:r>
      <w:r>
        <w:rPr>
          <w:rFonts w:ascii="仿宋_GB2312" w:eastAsia="仿宋_GB2312"/>
          <w:sz w:val="32"/>
          <w:szCs w:val="32"/>
        </w:rPr>
        <w:t>208.5</w:t>
      </w:r>
      <w:r>
        <w:rPr>
          <w:rFonts w:hint="eastAsia" w:ascii="仿宋_GB2312" w:eastAsia="仿宋_GB2312"/>
          <w:sz w:val="32"/>
          <w:szCs w:val="32"/>
        </w:rPr>
        <w:t>万元，预决算差异率</w:t>
      </w:r>
      <w:r>
        <w:rPr>
          <w:rFonts w:ascii="仿宋_GB2312" w:eastAsia="仿宋_GB2312"/>
          <w:sz w:val="32"/>
          <w:szCs w:val="32"/>
        </w:rPr>
        <w:t>9.67</w:t>
      </w:r>
      <w:r>
        <w:rPr>
          <w:rFonts w:hint="eastAsia" w:ascii="仿宋_GB2312" w:eastAsia="仿宋_GB2312"/>
          <w:sz w:val="32"/>
          <w:szCs w:val="32"/>
        </w:rPr>
        <w:t>%，主要原因是：人员工资变动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208.5</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2010301行政运行136.16万元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2070199其他文化和旅游支出3.96万元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2080501归口管理的行政单位离退休1.16万元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2080505机关事业单位基本养老保险缴费支出20.83万元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2080506机关事业单位职业年金缴费支出5.49万元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2080799其他就业补助支出4.53万元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2101101行政单位医疗11.79万元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2210201住房公积金13.27万元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2299901其他支出11.31万元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208.5</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184.29</w:t>
      </w:r>
      <w:r>
        <w:rPr>
          <w:rFonts w:hint="eastAsia" w:ascii="仿宋_GB2312" w:eastAsia="仿宋_GB2312"/>
          <w:sz w:val="32"/>
          <w:szCs w:val="32"/>
        </w:rPr>
        <w:t>万元，包括：基本工资，津贴补贴，奖金，机关事业单位基本养老保险缴费，职业年金缴费，职工基本养老保险缴费，其他社会保险缴费，住房公积金， 其他工资福利支出，退休费，奖励金。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24.21</w:t>
      </w:r>
      <w:r>
        <w:rPr>
          <w:rFonts w:hint="eastAsia" w:ascii="仿宋_GB2312" w:eastAsia="仿宋_GB2312"/>
          <w:sz w:val="32"/>
          <w:szCs w:val="32"/>
        </w:rPr>
        <w:t>万元，包括：办公费，水费，电费，邮电费，取暖费，差旅费，劳务费，工会经费，公务车运行维护费。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0.99</w:t>
      </w:r>
      <w:r>
        <w:rPr>
          <w:rFonts w:hint="eastAsia" w:ascii="仿宋_GB2312" w:eastAsia="仿宋_GB2312"/>
          <w:sz w:val="32"/>
          <w:szCs w:val="32"/>
        </w:rPr>
        <w:t>万元，比上年减少</w:t>
      </w:r>
      <w:r>
        <w:rPr>
          <w:rFonts w:ascii="仿宋_GB2312" w:eastAsia="仿宋_GB2312"/>
          <w:sz w:val="32"/>
          <w:szCs w:val="32"/>
        </w:rPr>
        <w:t>0.57</w:t>
      </w:r>
      <w:r>
        <w:rPr>
          <w:rFonts w:hint="eastAsia" w:ascii="仿宋_GB2312" w:eastAsia="仿宋_GB2312"/>
          <w:sz w:val="32"/>
          <w:szCs w:val="32"/>
        </w:rPr>
        <w:t>万元，降低</w:t>
      </w:r>
      <w:r>
        <w:rPr>
          <w:rFonts w:ascii="仿宋_GB2312" w:eastAsia="仿宋_GB2312"/>
          <w:sz w:val="32"/>
          <w:szCs w:val="32"/>
        </w:rPr>
        <w:t>36.68</w:t>
      </w:r>
      <w:r>
        <w:rPr>
          <w:rFonts w:hint="eastAsia" w:ascii="仿宋_GB2312" w:eastAsia="仿宋_GB2312"/>
          <w:sz w:val="32"/>
          <w:szCs w:val="32"/>
        </w:rPr>
        <w:t>%，主要原因是：</w:t>
      </w:r>
      <w:r>
        <w:rPr>
          <w:rFonts w:ascii="仿宋_GB2312" w:eastAsia="仿宋_GB2312"/>
          <w:sz w:val="32"/>
          <w:szCs w:val="32"/>
        </w:rPr>
        <w:t>严格执行部门预算</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0.99</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%，比上年减少</w:t>
      </w:r>
      <w:r>
        <w:rPr>
          <w:rFonts w:ascii="仿宋_GB2312" w:eastAsia="仿宋_GB2312"/>
          <w:sz w:val="32"/>
          <w:szCs w:val="32"/>
        </w:rPr>
        <w:t>0.57</w:t>
      </w:r>
      <w:r>
        <w:rPr>
          <w:rFonts w:hint="eastAsia" w:ascii="仿宋_GB2312" w:eastAsia="仿宋_GB2312"/>
          <w:sz w:val="32"/>
          <w:szCs w:val="32"/>
        </w:rPr>
        <w:t>万元，降低</w:t>
      </w:r>
      <w:r>
        <w:rPr>
          <w:rFonts w:ascii="仿宋_GB2312" w:eastAsia="仿宋_GB2312"/>
          <w:sz w:val="32"/>
          <w:szCs w:val="32"/>
        </w:rPr>
        <w:t xml:space="preserve"> 36.68</w:t>
      </w:r>
      <w:r>
        <w:rPr>
          <w:rFonts w:hint="eastAsia" w:ascii="仿宋_GB2312" w:eastAsia="仿宋_GB2312"/>
          <w:sz w:val="32"/>
          <w:szCs w:val="32"/>
        </w:rPr>
        <w:t>%，主要原因是：</w:t>
      </w:r>
      <w:r>
        <w:rPr>
          <w:rFonts w:ascii="仿宋_GB2312" w:eastAsia="仿宋_GB2312"/>
          <w:sz w:val="32"/>
          <w:szCs w:val="32"/>
        </w:rPr>
        <w:t>严格执行部门预算</w:t>
      </w:r>
      <w:r>
        <w:rPr>
          <w:rFonts w:hint="eastAsia" w:ascii="仿宋_GB2312" w:eastAsia="仿宋_GB2312"/>
          <w:sz w:val="32"/>
          <w:szCs w:val="32"/>
        </w:rPr>
        <w:t>；公务接待费支出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0.99</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0.99</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w:t>
      </w:r>
      <w:r>
        <w:rPr>
          <w:rFonts w:hint="eastAsia" w:ascii="仿宋_GB2312" w:eastAsia="仿宋_GB2312"/>
          <w:sz w:val="32"/>
          <w:szCs w:val="32"/>
        </w:rPr>
        <w:t>万元，开支内容包括：无此项开支。单位全年安排的国内公务接待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1</w:t>
      </w:r>
      <w:r>
        <w:rPr>
          <w:rFonts w:hint="eastAsia" w:ascii="仿宋_GB2312" w:eastAsia="仿宋_GB2312"/>
          <w:sz w:val="32"/>
          <w:szCs w:val="32"/>
        </w:rPr>
        <w:t>万元，决算数</w:t>
      </w:r>
      <w:r>
        <w:rPr>
          <w:rFonts w:ascii="仿宋_GB2312" w:eastAsia="仿宋_GB2312"/>
          <w:sz w:val="32"/>
          <w:szCs w:val="32"/>
        </w:rPr>
        <w:t>0.99</w:t>
      </w:r>
      <w:r>
        <w:rPr>
          <w:rFonts w:hint="eastAsia" w:ascii="仿宋_GB2312" w:eastAsia="仿宋_GB2312"/>
          <w:sz w:val="32"/>
          <w:szCs w:val="32"/>
        </w:rPr>
        <w:t>万元，预决算差异率</w:t>
      </w:r>
      <w:r>
        <w:rPr>
          <w:rFonts w:ascii="仿宋_GB2312" w:eastAsia="仿宋_GB2312"/>
          <w:sz w:val="32"/>
          <w:szCs w:val="32"/>
        </w:rPr>
        <w:t>-1.44</w:t>
      </w:r>
      <w:r>
        <w:rPr>
          <w:rFonts w:hint="eastAsia" w:ascii="仿宋_GB2312" w:eastAsia="仿宋_GB2312"/>
          <w:sz w:val="32"/>
          <w:szCs w:val="32"/>
        </w:rPr>
        <w:t>%，主要原因是：</w:t>
      </w:r>
      <w:r>
        <w:rPr>
          <w:rFonts w:ascii="仿宋_GB2312" w:eastAsia="仿宋_GB2312"/>
          <w:sz w:val="32"/>
          <w:szCs w:val="32"/>
        </w:rPr>
        <w:t>严格执行部门预算</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w:t>
      </w:r>
      <w:r>
        <w:rPr>
          <w:rFonts w:hint="eastAsia" w:ascii="仿宋_GB2312" w:eastAsia="仿宋_GB2312"/>
          <w:sz w:val="32"/>
          <w:szCs w:val="32"/>
        </w:rPr>
        <w:t>万元，决算数</w:t>
      </w:r>
      <w:r>
        <w:rPr>
          <w:rFonts w:ascii="仿宋_GB2312" w:eastAsia="仿宋_GB2312"/>
          <w:sz w:val="32"/>
          <w:szCs w:val="32"/>
        </w:rPr>
        <w:t>0.99</w:t>
      </w:r>
      <w:r>
        <w:rPr>
          <w:rFonts w:hint="eastAsia" w:ascii="仿宋_GB2312" w:eastAsia="仿宋_GB2312"/>
          <w:sz w:val="32"/>
          <w:szCs w:val="32"/>
        </w:rPr>
        <w:t>万元，预决算差异率</w:t>
      </w:r>
      <w:r>
        <w:rPr>
          <w:rFonts w:ascii="仿宋_GB2312" w:eastAsia="仿宋_GB2312"/>
          <w:sz w:val="32"/>
          <w:szCs w:val="32"/>
        </w:rPr>
        <w:t>-1.44</w:t>
      </w:r>
      <w:r>
        <w:rPr>
          <w:rFonts w:hint="eastAsia" w:ascii="仿宋_GB2312" w:eastAsia="仿宋_GB2312"/>
          <w:sz w:val="32"/>
          <w:szCs w:val="32"/>
        </w:rPr>
        <w:t>%，主要原因是：</w:t>
      </w:r>
      <w:r>
        <w:rPr>
          <w:rFonts w:ascii="仿宋_GB2312" w:eastAsia="仿宋_GB2312"/>
          <w:sz w:val="32"/>
          <w:szCs w:val="32"/>
        </w:rPr>
        <w:t>严格执行部门预算</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hint="eastAsia"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新疆伊犁州霍城县果子沟—赛里木湖旅游风景区管委会</w:t>
      </w:r>
      <w:r>
        <w:rPr>
          <w:rFonts w:hint="eastAsia" w:ascii="仿宋_GB2312" w:eastAsia="仿宋_GB2312"/>
          <w:sz w:val="32"/>
          <w:szCs w:val="32"/>
        </w:rPr>
        <w:t>（行政单位）机关运行经费支出</w:t>
      </w:r>
      <w:r>
        <w:rPr>
          <w:rFonts w:ascii="仿宋_GB2312" w:eastAsia="仿宋_GB2312"/>
          <w:sz w:val="32"/>
          <w:szCs w:val="32"/>
        </w:rPr>
        <w:t>24.21</w:t>
      </w:r>
      <w:r>
        <w:rPr>
          <w:rFonts w:hint="eastAsia" w:ascii="仿宋_GB2312" w:eastAsia="仿宋_GB2312"/>
          <w:sz w:val="32"/>
          <w:szCs w:val="32"/>
        </w:rPr>
        <w:t>万元，比上年减少</w:t>
      </w:r>
      <w:r>
        <w:rPr>
          <w:rFonts w:ascii="仿宋_GB2312" w:eastAsia="仿宋_GB2312"/>
          <w:sz w:val="32"/>
          <w:szCs w:val="32"/>
        </w:rPr>
        <w:t>32.32</w:t>
      </w:r>
      <w:r>
        <w:rPr>
          <w:rFonts w:hint="eastAsia" w:ascii="仿宋_GB2312" w:eastAsia="仿宋_GB2312"/>
          <w:sz w:val="32"/>
          <w:szCs w:val="32"/>
        </w:rPr>
        <w:t>万元，降低</w:t>
      </w:r>
      <w:r>
        <w:rPr>
          <w:rFonts w:ascii="仿宋_GB2312" w:eastAsia="仿宋_GB2312"/>
          <w:sz w:val="32"/>
          <w:szCs w:val="32"/>
        </w:rPr>
        <w:t xml:space="preserve"> 57.17</w:t>
      </w:r>
      <w:r>
        <w:rPr>
          <w:rFonts w:hint="eastAsia" w:ascii="仿宋_GB2312" w:eastAsia="仿宋_GB2312"/>
          <w:sz w:val="32"/>
          <w:szCs w:val="32"/>
        </w:rPr>
        <w:t>%，主要原因是：</w:t>
      </w:r>
      <w:r>
        <w:rPr>
          <w:rFonts w:hint="eastAsia" w:ascii="仿宋_GB2312" w:eastAsia="仿宋_GB2312"/>
          <w:sz w:val="32"/>
          <w:szCs w:val="32"/>
          <w:lang w:val="en-US" w:eastAsia="zh-CN"/>
        </w:rPr>
        <w:t>厉行节约，降低费用，</w:t>
      </w:r>
      <w:r>
        <w:rPr>
          <w:rFonts w:hint="eastAsia" w:ascii="仿宋_GB2312" w:eastAsia="仿宋_GB2312"/>
          <w:sz w:val="32"/>
          <w:szCs w:val="32"/>
        </w:rPr>
        <w:t>压减开支。</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bookmarkStart w:id="0" w:name="_GoBack"/>
      <w:bookmarkEnd w:id="0"/>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0</w:t>
      </w:r>
      <w:r>
        <w:rPr>
          <w:rFonts w:hint="eastAsia" w:ascii="仿宋_GB2312" w:eastAsia="仿宋_GB2312"/>
          <w:sz w:val="32"/>
          <w:szCs w:val="32"/>
        </w:rPr>
        <w:t>万元，其中：政府采购货物支出</w:t>
      </w:r>
      <w:r>
        <w:rPr>
          <w:rFonts w:ascii="仿宋_GB2312" w:eastAsia="仿宋_GB2312"/>
          <w:sz w:val="32"/>
          <w:szCs w:val="32"/>
        </w:rPr>
        <w:t>0</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1213.2</w:t>
      </w:r>
      <w:r>
        <w:rPr>
          <w:rFonts w:hint="eastAsia" w:ascii="仿宋_GB2312" w:eastAsia="仿宋_GB2312"/>
          <w:sz w:val="32"/>
          <w:szCs w:val="32"/>
        </w:rPr>
        <w:t>（平方米），价值</w:t>
      </w:r>
      <w:r>
        <w:rPr>
          <w:rFonts w:ascii="仿宋_GB2312" w:eastAsia="仿宋_GB2312"/>
          <w:sz w:val="32"/>
          <w:szCs w:val="32"/>
        </w:rPr>
        <w:t>584.03</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15.9</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根据预算绩效管理要求，我单位2019年度开展预算绩效评价项目0个，共涉及资金0万元。预算绩效管理取得的成效：无。发现的问题及原因：无。下一步改进措施：无。具体项目自评情况附项目支出绩效自评表。</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roman"/>
    <w:pitch w:val="default"/>
    <w:sig w:usb0="00000000" w:usb1="00000000" w:usb2="0000000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2404"/>
    <w:rsid w:val="00034FC8"/>
    <w:rsid w:val="00054B86"/>
    <w:rsid w:val="000A1F9E"/>
    <w:rsid w:val="000D327C"/>
    <w:rsid w:val="00126D47"/>
    <w:rsid w:val="00197EB4"/>
    <w:rsid w:val="001D7DE3"/>
    <w:rsid w:val="001E387F"/>
    <w:rsid w:val="00203B4A"/>
    <w:rsid w:val="00205DF4"/>
    <w:rsid w:val="00257C46"/>
    <w:rsid w:val="002B0D8F"/>
    <w:rsid w:val="002C4A14"/>
    <w:rsid w:val="002E2F2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861C3"/>
    <w:rsid w:val="00597FDC"/>
    <w:rsid w:val="005E3415"/>
    <w:rsid w:val="00602421"/>
    <w:rsid w:val="0065381A"/>
    <w:rsid w:val="00694170"/>
    <w:rsid w:val="00740961"/>
    <w:rsid w:val="00752542"/>
    <w:rsid w:val="0076245D"/>
    <w:rsid w:val="007716BE"/>
    <w:rsid w:val="0079328D"/>
    <w:rsid w:val="007A29F3"/>
    <w:rsid w:val="007A3352"/>
    <w:rsid w:val="008A1D36"/>
    <w:rsid w:val="008E0BE2"/>
    <w:rsid w:val="009251F7"/>
    <w:rsid w:val="009764A8"/>
    <w:rsid w:val="00985B11"/>
    <w:rsid w:val="009A2AF5"/>
    <w:rsid w:val="009E51FD"/>
    <w:rsid w:val="00A41D58"/>
    <w:rsid w:val="00A77AFD"/>
    <w:rsid w:val="00A94CDE"/>
    <w:rsid w:val="00AC1B7A"/>
    <w:rsid w:val="00AC7C38"/>
    <w:rsid w:val="00AF26D1"/>
    <w:rsid w:val="00B116CB"/>
    <w:rsid w:val="00B562C4"/>
    <w:rsid w:val="00B92BC8"/>
    <w:rsid w:val="00BE2864"/>
    <w:rsid w:val="00C0361D"/>
    <w:rsid w:val="00C06295"/>
    <w:rsid w:val="00C24EF4"/>
    <w:rsid w:val="00CD1B13"/>
    <w:rsid w:val="00CD62C1"/>
    <w:rsid w:val="00D2134E"/>
    <w:rsid w:val="00D57279"/>
    <w:rsid w:val="00D652CB"/>
    <w:rsid w:val="00D6662F"/>
    <w:rsid w:val="00D75105"/>
    <w:rsid w:val="00D803A8"/>
    <w:rsid w:val="00DE468A"/>
    <w:rsid w:val="00E2499A"/>
    <w:rsid w:val="00E56879"/>
    <w:rsid w:val="00E85F32"/>
    <w:rsid w:val="00ED26EA"/>
    <w:rsid w:val="00EF3F7E"/>
    <w:rsid w:val="00F138DF"/>
    <w:rsid w:val="00F279B8"/>
    <w:rsid w:val="00F60976"/>
    <w:rsid w:val="151469B8"/>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750</Words>
  <Characters>4275</Characters>
  <Lines>35</Lines>
  <Paragraphs>10</Paragraphs>
  <ScaleCrop>false</ScaleCrop>
  <LinksUpToDate>false</LinksUpToDate>
  <CharactersWithSpaces>5015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2020-08-16T15:14:00Z</dcterms:created>
  <dc:creator>胡 锦岩</dc:creator>
  <cp:lastModifiedBy>Administrator</cp:lastModifiedBy>
  <dcterms:modified xsi:type="dcterms:W3CDTF">2020-11-05T10:30:14Z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