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新疆伊犁州霍城县委宣传部</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负责指导全县理论研究、理论学习、理论宣传工作；贯彻落实党的宣传工作方针政策。负责引导社会舆论，指导、协调文广局等部门的工作，对广播电影电视的工作实施方针政策的指导。负责从宏观上指导精神产品的生产和文化市场管理。加强文化部门在政治方向、方针政策方面的领导。负责规划、部署我县思想政治工作任务和群众性的社会主义精神文明建设活动；配合组织部做好党员教育工作；会同有关部门研究和改进群众思想教育工作。负责全县机关单位党报、党刊的征订工作，做好党员干部理论教育教材的组织编印工作。加强宣传队伍的建设，会同组织部制定我县宣传干部队伍的培训计划并负责实施。负责提出我县宣传文化事业发展的指导方针，按县委统一的工作部署，协调宣传文化系统各部门之间的关系。加强社会主义精神文明建设。</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w:t>
      </w:r>
      <w:bookmarkStart w:id="0" w:name="_GoBack"/>
      <w:r>
        <w:rPr>
          <w:rFonts w:ascii="仿宋_GB2312" w:eastAsia="仿宋_GB2312"/>
          <w:sz w:val="32"/>
          <w:szCs w:val="32"/>
        </w:rPr>
        <w:t>霍城县委宣传部</w:t>
      </w:r>
      <w:bookmarkEnd w:id="0"/>
      <w:r>
        <w:rPr>
          <w:rFonts w:hint="eastAsia" w:ascii="仿宋_GB2312" w:eastAsia="仿宋_GB2312"/>
          <w:sz w:val="32"/>
          <w:szCs w:val="32"/>
        </w:rPr>
        <w:t>2019年度，实有人数</w:t>
      </w:r>
      <w:r>
        <w:rPr>
          <w:rFonts w:ascii="仿宋_GB2312" w:eastAsia="仿宋_GB2312"/>
          <w:sz w:val="32"/>
          <w:szCs w:val="32"/>
        </w:rPr>
        <w:t>16</w:t>
      </w:r>
      <w:r>
        <w:rPr>
          <w:rFonts w:hint="eastAsia" w:ascii="仿宋_GB2312" w:eastAsia="仿宋_GB2312"/>
          <w:sz w:val="32"/>
          <w:szCs w:val="32"/>
        </w:rPr>
        <w:t>人，其中：在职人员</w:t>
      </w:r>
      <w:r>
        <w:rPr>
          <w:rFonts w:ascii="仿宋_GB2312" w:eastAsia="仿宋_GB2312"/>
          <w:sz w:val="32"/>
          <w:szCs w:val="32"/>
        </w:rPr>
        <w:t>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新疆伊犁州霍城县委宣传部</w:t>
      </w:r>
      <w:r>
        <w:rPr>
          <w:rFonts w:hint="eastAsia" w:ascii="仿宋_GB2312" w:eastAsia="仿宋_GB2312"/>
          <w:sz w:val="32"/>
          <w:szCs w:val="32"/>
        </w:rPr>
        <w:t>决算包括：</w:t>
      </w:r>
      <w:r>
        <w:rPr>
          <w:rFonts w:ascii="仿宋_GB2312" w:eastAsia="仿宋_GB2312"/>
          <w:sz w:val="32"/>
          <w:szCs w:val="32"/>
        </w:rPr>
        <w:t>新疆伊犁州霍城县委宣传部</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430.34</w:t>
      </w:r>
      <w:r>
        <w:rPr>
          <w:rFonts w:hint="eastAsia" w:ascii="仿宋_GB2312" w:eastAsia="仿宋_GB2312"/>
          <w:sz w:val="32"/>
          <w:szCs w:val="32"/>
        </w:rPr>
        <w:t>万元，与上年相比，增加</w:t>
      </w:r>
      <w:r>
        <w:rPr>
          <w:rFonts w:ascii="仿宋_GB2312" w:eastAsia="仿宋_GB2312"/>
          <w:sz w:val="32"/>
          <w:szCs w:val="32"/>
        </w:rPr>
        <w:t>184.7</w:t>
      </w:r>
      <w:r>
        <w:rPr>
          <w:rFonts w:hint="eastAsia" w:ascii="仿宋_GB2312" w:eastAsia="仿宋_GB2312"/>
          <w:sz w:val="32"/>
          <w:szCs w:val="32"/>
        </w:rPr>
        <w:t>万元，增长</w:t>
      </w:r>
      <w:r>
        <w:rPr>
          <w:rFonts w:ascii="仿宋_GB2312" w:eastAsia="仿宋_GB2312"/>
          <w:sz w:val="32"/>
          <w:szCs w:val="32"/>
        </w:rPr>
        <w:t>75.19</w:t>
      </w:r>
      <w:r>
        <w:rPr>
          <w:rFonts w:hint="eastAsia" w:ascii="仿宋_GB2312" w:eastAsia="仿宋_GB2312"/>
          <w:sz w:val="32"/>
          <w:szCs w:val="32"/>
        </w:rPr>
        <w:t>%，主要原因是：</w:t>
      </w:r>
      <w:r>
        <w:rPr>
          <w:rFonts w:ascii="仿宋_GB2312" w:eastAsia="仿宋_GB2312"/>
          <w:sz w:val="32"/>
          <w:szCs w:val="32"/>
        </w:rPr>
        <w:t>机构改革，调入2人，经费增多，增加旅游节项目、融媒体项目、扫黄打非、文明实践站点等业务</w:t>
      </w:r>
      <w:r>
        <w:rPr>
          <w:rFonts w:hint="eastAsia" w:ascii="仿宋_GB2312" w:eastAsia="仿宋_GB2312"/>
          <w:sz w:val="32"/>
          <w:szCs w:val="32"/>
        </w:rPr>
        <w:t>。本年支出</w:t>
      </w:r>
      <w:r>
        <w:rPr>
          <w:rFonts w:ascii="仿宋_GB2312" w:eastAsia="仿宋_GB2312"/>
          <w:sz w:val="32"/>
          <w:szCs w:val="32"/>
        </w:rPr>
        <w:t>425.76</w:t>
      </w:r>
      <w:r>
        <w:rPr>
          <w:rFonts w:hint="eastAsia" w:ascii="仿宋_GB2312" w:eastAsia="仿宋_GB2312"/>
          <w:sz w:val="32"/>
          <w:szCs w:val="32"/>
        </w:rPr>
        <w:t>万元，与上年相比，增加</w:t>
      </w:r>
      <w:r>
        <w:rPr>
          <w:rFonts w:ascii="仿宋_GB2312" w:eastAsia="仿宋_GB2312"/>
          <w:sz w:val="32"/>
          <w:szCs w:val="32"/>
        </w:rPr>
        <w:t>180.12</w:t>
      </w:r>
      <w:r>
        <w:rPr>
          <w:rFonts w:hint="eastAsia" w:ascii="仿宋_GB2312" w:eastAsia="仿宋_GB2312"/>
          <w:sz w:val="32"/>
          <w:szCs w:val="32"/>
        </w:rPr>
        <w:t>万元，</w:t>
      </w:r>
      <w:r>
        <w:rPr>
          <w:rFonts w:ascii="仿宋_GB2312" w:eastAsia="仿宋_GB2312"/>
          <w:sz w:val="32"/>
          <w:szCs w:val="32"/>
        </w:rPr>
        <w:t>增加73.33</w:t>
      </w:r>
      <w:r>
        <w:rPr>
          <w:rFonts w:hint="eastAsia" w:ascii="仿宋_GB2312" w:eastAsia="仿宋_GB2312"/>
          <w:sz w:val="32"/>
          <w:szCs w:val="32"/>
        </w:rPr>
        <w:t>%，主要原因是：</w:t>
      </w:r>
      <w:r>
        <w:rPr>
          <w:rFonts w:ascii="仿宋_GB2312" w:eastAsia="仿宋_GB2312"/>
          <w:sz w:val="32"/>
          <w:szCs w:val="32"/>
        </w:rPr>
        <w:t>机构改革，调入2人，经费增多，增加旅游节项目、融媒体项目、扫黄打非、文明实践站点等业务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430.34</w:t>
      </w:r>
      <w:r>
        <w:rPr>
          <w:rFonts w:hint="eastAsia" w:ascii="仿宋_GB2312" w:eastAsia="仿宋_GB2312"/>
          <w:sz w:val="32"/>
          <w:szCs w:val="32"/>
        </w:rPr>
        <w:t>万元，其中：财政拨款收入</w:t>
      </w:r>
      <w:r>
        <w:rPr>
          <w:rFonts w:ascii="仿宋_GB2312" w:eastAsia="仿宋_GB2312"/>
          <w:sz w:val="32"/>
          <w:szCs w:val="32"/>
        </w:rPr>
        <w:t>392.86</w:t>
      </w:r>
      <w:r>
        <w:rPr>
          <w:rFonts w:hint="eastAsia" w:ascii="仿宋_GB2312" w:eastAsia="仿宋_GB2312"/>
          <w:sz w:val="32"/>
          <w:szCs w:val="32"/>
        </w:rPr>
        <w:t>万元，占</w:t>
      </w:r>
      <w:r>
        <w:rPr>
          <w:rFonts w:ascii="仿宋_GB2312" w:eastAsia="仿宋_GB2312"/>
          <w:sz w:val="32"/>
          <w:szCs w:val="32"/>
        </w:rPr>
        <w:t>91.29</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37.48</w:t>
      </w:r>
      <w:r>
        <w:rPr>
          <w:rFonts w:hint="eastAsia" w:ascii="仿宋_GB2312" w:eastAsia="仿宋_GB2312"/>
          <w:sz w:val="32"/>
          <w:szCs w:val="32"/>
        </w:rPr>
        <w:t>万元，占</w:t>
      </w:r>
      <w:r>
        <w:rPr>
          <w:rFonts w:ascii="仿宋_GB2312" w:eastAsia="仿宋_GB2312"/>
          <w:sz w:val="32"/>
          <w:szCs w:val="32"/>
        </w:rPr>
        <w:t>8.71</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425.76</w:t>
      </w:r>
      <w:r>
        <w:rPr>
          <w:rFonts w:hint="eastAsia" w:ascii="仿宋_GB2312" w:eastAsia="仿宋_GB2312"/>
          <w:sz w:val="32"/>
          <w:szCs w:val="32"/>
        </w:rPr>
        <w:t>万元，其中：基本支出</w:t>
      </w:r>
      <w:r>
        <w:rPr>
          <w:rFonts w:ascii="仿宋_GB2312" w:eastAsia="仿宋_GB2312"/>
          <w:sz w:val="32"/>
          <w:szCs w:val="32"/>
        </w:rPr>
        <w:t>425.76</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392.86</w:t>
      </w:r>
      <w:r>
        <w:rPr>
          <w:rFonts w:hint="eastAsia" w:ascii="仿宋_GB2312" w:eastAsia="仿宋_GB2312"/>
          <w:sz w:val="32"/>
          <w:szCs w:val="32"/>
        </w:rPr>
        <w:t>万元，与上年相比，增加</w:t>
      </w:r>
      <w:r>
        <w:rPr>
          <w:rFonts w:ascii="仿宋_GB2312" w:eastAsia="仿宋_GB2312"/>
          <w:sz w:val="32"/>
          <w:szCs w:val="32"/>
        </w:rPr>
        <w:t>149.3</w:t>
      </w:r>
      <w:r>
        <w:rPr>
          <w:rFonts w:hint="eastAsia" w:ascii="仿宋_GB2312" w:eastAsia="仿宋_GB2312"/>
          <w:sz w:val="32"/>
          <w:szCs w:val="32"/>
        </w:rPr>
        <w:t>万元，增长</w:t>
      </w:r>
      <w:r>
        <w:rPr>
          <w:rFonts w:ascii="仿宋_GB2312" w:eastAsia="仿宋_GB2312"/>
          <w:sz w:val="32"/>
          <w:szCs w:val="32"/>
        </w:rPr>
        <w:t>61.3</w:t>
      </w:r>
      <w:r>
        <w:rPr>
          <w:rFonts w:hint="eastAsia" w:ascii="仿宋_GB2312" w:eastAsia="仿宋_GB2312"/>
          <w:sz w:val="32"/>
          <w:szCs w:val="32"/>
        </w:rPr>
        <w:t>%。主要原因是：</w:t>
      </w:r>
      <w:r>
        <w:rPr>
          <w:rFonts w:ascii="仿宋_GB2312" w:eastAsia="仿宋_GB2312"/>
          <w:sz w:val="32"/>
          <w:szCs w:val="32"/>
        </w:rPr>
        <w:t>机构改革，调入2人，经费增多，增加旅游节项目、融媒体项目、扫黄打非、文明实践站点等业务</w:t>
      </w:r>
      <w:r>
        <w:rPr>
          <w:rFonts w:hint="eastAsia" w:ascii="仿宋_GB2312" w:eastAsia="仿宋_GB2312"/>
          <w:sz w:val="32"/>
          <w:szCs w:val="32"/>
        </w:rPr>
        <w:t>。财政拨款支出</w:t>
      </w:r>
      <w:r>
        <w:rPr>
          <w:rFonts w:ascii="仿宋_GB2312" w:eastAsia="仿宋_GB2312"/>
          <w:sz w:val="32"/>
          <w:szCs w:val="32"/>
        </w:rPr>
        <w:t>392.86</w:t>
      </w:r>
      <w:r>
        <w:rPr>
          <w:rFonts w:hint="eastAsia" w:ascii="仿宋_GB2312" w:eastAsia="仿宋_GB2312"/>
          <w:sz w:val="32"/>
          <w:szCs w:val="32"/>
        </w:rPr>
        <w:t>万元，与上年相比，增加</w:t>
      </w:r>
      <w:r>
        <w:rPr>
          <w:rFonts w:ascii="仿宋_GB2312" w:eastAsia="仿宋_GB2312"/>
          <w:sz w:val="32"/>
          <w:szCs w:val="32"/>
        </w:rPr>
        <w:t>149.3</w:t>
      </w:r>
      <w:r>
        <w:rPr>
          <w:rFonts w:hint="eastAsia" w:ascii="仿宋_GB2312" w:eastAsia="仿宋_GB2312"/>
          <w:sz w:val="32"/>
          <w:szCs w:val="32"/>
        </w:rPr>
        <w:t>万元，增长</w:t>
      </w:r>
      <w:r>
        <w:rPr>
          <w:rFonts w:ascii="仿宋_GB2312" w:eastAsia="仿宋_GB2312"/>
          <w:sz w:val="32"/>
          <w:szCs w:val="32"/>
        </w:rPr>
        <w:t>61.3</w:t>
      </w:r>
      <w:r>
        <w:rPr>
          <w:rFonts w:hint="eastAsia" w:ascii="仿宋_GB2312" w:eastAsia="仿宋_GB2312"/>
          <w:sz w:val="32"/>
          <w:szCs w:val="32"/>
        </w:rPr>
        <w:t>%，主要原因是：</w:t>
      </w:r>
      <w:r>
        <w:rPr>
          <w:rFonts w:ascii="仿宋_GB2312" w:eastAsia="仿宋_GB2312"/>
          <w:sz w:val="32"/>
          <w:szCs w:val="32"/>
        </w:rPr>
        <w:t>机构改革，调入2人，经费增多，增加旅游节项目、融媒体项目、扫黄打非、文明实践站点等业务</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239.71</w:t>
      </w:r>
      <w:r>
        <w:rPr>
          <w:rFonts w:hint="eastAsia" w:ascii="仿宋_GB2312" w:eastAsia="仿宋_GB2312"/>
          <w:sz w:val="32"/>
          <w:szCs w:val="32"/>
        </w:rPr>
        <w:t>万元，决算数</w:t>
      </w:r>
      <w:r>
        <w:rPr>
          <w:rFonts w:ascii="仿宋_GB2312" w:eastAsia="仿宋_GB2312"/>
          <w:sz w:val="32"/>
          <w:szCs w:val="32"/>
        </w:rPr>
        <w:t>392.86</w:t>
      </w:r>
      <w:r>
        <w:rPr>
          <w:rFonts w:hint="eastAsia" w:ascii="仿宋_GB2312" w:eastAsia="仿宋_GB2312"/>
          <w:sz w:val="32"/>
          <w:szCs w:val="32"/>
        </w:rPr>
        <w:t>万元，预决算差异率</w:t>
      </w:r>
      <w:r>
        <w:rPr>
          <w:rFonts w:ascii="仿宋_GB2312" w:eastAsia="仿宋_GB2312"/>
          <w:sz w:val="32"/>
          <w:szCs w:val="32"/>
        </w:rPr>
        <w:t>63.89</w:t>
      </w:r>
      <w:r>
        <w:rPr>
          <w:rFonts w:hint="eastAsia" w:ascii="仿宋_GB2312" w:eastAsia="仿宋_GB2312"/>
          <w:sz w:val="32"/>
          <w:szCs w:val="32"/>
        </w:rPr>
        <w:t>%，主要原因是：</w:t>
      </w:r>
      <w:r>
        <w:rPr>
          <w:rFonts w:hint="eastAsia" w:ascii="仿宋_GB2312" w:eastAsia="仿宋_GB2312"/>
          <w:sz w:val="32"/>
          <w:szCs w:val="32"/>
          <w:lang w:val="en-US" w:eastAsia="zh-CN"/>
        </w:rPr>
        <w:t>提高资金的使用效益加快项目实施进度，按进度及时拨付各类资金；年中追加项目资金</w:t>
      </w:r>
      <w:r>
        <w:rPr>
          <w:rFonts w:hint="eastAsia" w:ascii="仿宋_GB2312" w:eastAsia="仿宋_GB2312"/>
          <w:sz w:val="32"/>
          <w:szCs w:val="32"/>
        </w:rPr>
        <w:t>。财政拨款支出年初预算数</w:t>
      </w:r>
      <w:r>
        <w:rPr>
          <w:rFonts w:ascii="仿宋_GB2312" w:eastAsia="仿宋_GB2312"/>
          <w:sz w:val="32"/>
          <w:szCs w:val="32"/>
        </w:rPr>
        <w:t>239.71</w:t>
      </w:r>
      <w:r>
        <w:rPr>
          <w:rFonts w:hint="eastAsia" w:ascii="仿宋_GB2312" w:eastAsia="仿宋_GB2312"/>
          <w:sz w:val="32"/>
          <w:szCs w:val="32"/>
        </w:rPr>
        <w:t>万元，决算数</w:t>
      </w:r>
      <w:r>
        <w:rPr>
          <w:rFonts w:ascii="仿宋_GB2312" w:eastAsia="仿宋_GB2312"/>
          <w:sz w:val="32"/>
          <w:szCs w:val="32"/>
        </w:rPr>
        <w:t>392.86</w:t>
      </w:r>
      <w:r>
        <w:rPr>
          <w:rFonts w:hint="eastAsia" w:ascii="仿宋_GB2312" w:eastAsia="仿宋_GB2312"/>
          <w:sz w:val="32"/>
          <w:szCs w:val="32"/>
        </w:rPr>
        <w:t>万元，预决算差异率</w:t>
      </w:r>
      <w:r>
        <w:rPr>
          <w:rFonts w:ascii="仿宋_GB2312" w:eastAsia="仿宋_GB2312"/>
          <w:sz w:val="32"/>
          <w:szCs w:val="32"/>
        </w:rPr>
        <w:t>63.89</w:t>
      </w:r>
      <w:r>
        <w:rPr>
          <w:rFonts w:hint="eastAsia" w:ascii="仿宋_GB2312" w:eastAsia="仿宋_GB2312"/>
          <w:sz w:val="32"/>
          <w:szCs w:val="32"/>
        </w:rPr>
        <w:t>%，主要原因是：</w:t>
      </w:r>
      <w:r>
        <w:rPr>
          <w:rFonts w:hint="eastAsia" w:ascii="仿宋_GB2312" w:eastAsia="仿宋_GB2312"/>
          <w:sz w:val="32"/>
          <w:szCs w:val="32"/>
          <w:lang w:val="en-US" w:eastAsia="zh-CN"/>
        </w:rPr>
        <w:t>提高资金的使用效益加快项目实施进度，按进度及时拨付各类资金；年中追加项目资金。</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392.86</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2013301行政运行133.61万元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2013350事业运行42.29万元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2013399其他宣传事务支出176.85万元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2080501归口管理的行政单位离退休0.97万元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2080505机关事业单位基本养老保险缴费支出13.50万元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2080506机关事业单位职业年金缴费支出0.71万元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2080799其他就业补助支出3.02万元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2101101行政单位医疗6.00万元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2101102事业单位医疗2.95万元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2210201住房公积金12.97万元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392.86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185.7</w:t>
      </w:r>
      <w:r>
        <w:rPr>
          <w:rFonts w:hint="eastAsia" w:ascii="仿宋_GB2312" w:eastAsia="仿宋_GB2312"/>
          <w:sz w:val="32"/>
          <w:szCs w:val="32"/>
        </w:rPr>
        <w:t>万元，包括：基本工资，津贴补贴，奖金，机关事业单位基本养老保险缴费，职业年金缴费，职工基本养老保险缴费，其他社会保险缴费，住房公积金，医疗费，其他工资福利支出，退休费，生活补助，奖励金，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207.16</w:t>
      </w:r>
      <w:r>
        <w:rPr>
          <w:rFonts w:hint="eastAsia" w:ascii="仿宋_GB2312" w:eastAsia="仿宋_GB2312"/>
          <w:sz w:val="32"/>
          <w:szCs w:val="32"/>
        </w:rPr>
        <w:t>万元，包括：办公费，邮电费，差旅费，维修（护）费，培训费，公务接待费，劳务费，工会经费，公务车运行维护费，其他交通费用，其他商品和服务支出、专用设备购置、公务用车购置。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22.66</w:t>
      </w:r>
      <w:r>
        <w:rPr>
          <w:rFonts w:hint="eastAsia" w:ascii="仿宋_GB2312" w:eastAsia="仿宋_GB2312"/>
          <w:sz w:val="32"/>
          <w:szCs w:val="32"/>
        </w:rPr>
        <w:t>万元，比上年增加</w:t>
      </w:r>
      <w:r>
        <w:rPr>
          <w:rFonts w:ascii="仿宋_GB2312" w:eastAsia="仿宋_GB2312"/>
          <w:sz w:val="32"/>
          <w:szCs w:val="32"/>
        </w:rPr>
        <w:t>14.02</w:t>
      </w:r>
      <w:r>
        <w:rPr>
          <w:rFonts w:hint="eastAsia" w:ascii="仿宋_GB2312" w:eastAsia="仿宋_GB2312"/>
          <w:sz w:val="32"/>
          <w:szCs w:val="32"/>
        </w:rPr>
        <w:t>万元，增长</w:t>
      </w:r>
      <w:r>
        <w:rPr>
          <w:rFonts w:ascii="仿宋_GB2312" w:eastAsia="仿宋_GB2312"/>
          <w:sz w:val="32"/>
          <w:szCs w:val="32"/>
        </w:rPr>
        <w:t>162.18</w:t>
      </w:r>
      <w:r>
        <w:rPr>
          <w:rFonts w:hint="eastAsia" w:ascii="仿宋_GB2312" w:eastAsia="仿宋_GB2312"/>
          <w:sz w:val="32"/>
          <w:szCs w:val="32"/>
        </w:rPr>
        <w:t>%，主要原因是：</w:t>
      </w:r>
      <w:r>
        <w:rPr>
          <w:rFonts w:ascii="仿宋_GB2312" w:eastAsia="仿宋_GB2312"/>
          <w:sz w:val="32"/>
          <w:szCs w:val="32"/>
        </w:rPr>
        <w:t>机构改革，单位合并，人员增加，业务辆增加，车辆使用率加大，今年举办了薰衣草旅游节，车辆使用率大幅提高</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20.87</w:t>
      </w:r>
      <w:r>
        <w:rPr>
          <w:rFonts w:hint="eastAsia" w:ascii="仿宋_GB2312" w:eastAsia="仿宋_GB2312"/>
          <w:sz w:val="32"/>
          <w:szCs w:val="32"/>
        </w:rPr>
        <w:t>万元，占</w:t>
      </w:r>
      <w:r>
        <w:rPr>
          <w:rFonts w:ascii="仿宋_GB2312" w:eastAsia="仿宋_GB2312"/>
          <w:sz w:val="32"/>
          <w:szCs w:val="32"/>
        </w:rPr>
        <w:t>92.09</w:t>
      </w:r>
      <w:r>
        <w:rPr>
          <w:rFonts w:hint="eastAsia" w:ascii="仿宋_GB2312" w:eastAsia="仿宋_GB2312"/>
          <w:sz w:val="32"/>
          <w:szCs w:val="32"/>
        </w:rPr>
        <w:t>%，比上年增加</w:t>
      </w:r>
      <w:r>
        <w:rPr>
          <w:rFonts w:ascii="仿宋_GB2312" w:eastAsia="仿宋_GB2312"/>
          <w:sz w:val="32"/>
          <w:szCs w:val="32"/>
        </w:rPr>
        <w:t>14.11</w:t>
      </w:r>
      <w:r>
        <w:rPr>
          <w:rFonts w:hint="eastAsia" w:ascii="仿宋_GB2312" w:eastAsia="仿宋_GB2312"/>
          <w:sz w:val="32"/>
          <w:szCs w:val="32"/>
        </w:rPr>
        <w:t>万元，增长</w:t>
      </w:r>
      <w:r>
        <w:rPr>
          <w:rFonts w:ascii="仿宋_GB2312" w:eastAsia="仿宋_GB2312"/>
          <w:sz w:val="32"/>
          <w:szCs w:val="32"/>
        </w:rPr>
        <w:t>208.83</w:t>
      </w:r>
      <w:r>
        <w:rPr>
          <w:rFonts w:hint="eastAsia" w:ascii="仿宋_GB2312" w:eastAsia="仿宋_GB2312"/>
          <w:sz w:val="32"/>
          <w:szCs w:val="32"/>
        </w:rPr>
        <w:t>%，主要原因是：</w:t>
      </w:r>
      <w:r>
        <w:rPr>
          <w:rFonts w:ascii="仿宋_GB2312" w:eastAsia="仿宋_GB2312"/>
          <w:sz w:val="32"/>
          <w:szCs w:val="32"/>
        </w:rPr>
        <w:t>机构改革，单位合并，人员增加，业务辆增加，车辆使用率加大，今年举办了薰衣草旅游节，车辆使用率大幅提高</w:t>
      </w:r>
      <w:r>
        <w:rPr>
          <w:rFonts w:hint="eastAsia" w:ascii="仿宋_GB2312" w:eastAsia="仿宋_GB2312"/>
          <w:sz w:val="32"/>
          <w:szCs w:val="32"/>
        </w:rPr>
        <w:t>。；公务接待费支出</w:t>
      </w:r>
      <w:r>
        <w:rPr>
          <w:rFonts w:ascii="仿宋_GB2312" w:eastAsia="仿宋_GB2312"/>
          <w:sz w:val="32"/>
          <w:szCs w:val="32"/>
        </w:rPr>
        <w:t>1.79</w:t>
      </w:r>
      <w:r>
        <w:rPr>
          <w:rFonts w:hint="eastAsia" w:ascii="仿宋_GB2312" w:eastAsia="仿宋_GB2312"/>
          <w:sz w:val="32"/>
          <w:szCs w:val="32"/>
        </w:rPr>
        <w:t>万元，占</w:t>
      </w:r>
      <w:r>
        <w:rPr>
          <w:rFonts w:ascii="仿宋_GB2312" w:eastAsia="仿宋_GB2312"/>
          <w:sz w:val="32"/>
          <w:szCs w:val="32"/>
        </w:rPr>
        <w:t>7.91</w:t>
      </w:r>
      <w:r>
        <w:rPr>
          <w:rFonts w:hint="eastAsia" w:ascii="仿宋_GB2312" w:eastAsia="仿宋_GB2312"/>
          <w:sz w:val="32"/>
          <w:szCs w:val="32"/>
        </w:rPr>
        <w:t>%，比上年降低</w:t>
      </w:r>
      <w:r>
        <w:rPr>
          <w:rFonts w:ascii="仿宋_GB2312" w:eastAsia="仿宋_GB2312"/>
          <w:sz w:val="32"/>
          <w:szCs w:val="32"/>
        </w:rPr>
        <w:t>0.09</w:t>
      </w:r>
      <w:r>
        <w:rPr>
          <w:rFonts w:hint="eastAsia" w:ascii="仿宋_GB2312" w:eastAsia="仿宋_GB2312"/>
          <w:sz w:val="32"/>
          <w:szCs w:val="32"/>
        </w:rPr>
        <w:t>万元，降低</w:t>
      </w:r>
      <w:r>
        <w:rPr>
          <w:rFonts w:ascii="仿宋_GB2312" w:eastAsia="仿宋_GB2312"/>
          <w:sz w:val="32"/>
          <w:szCs w:val="32"/>
        </w:rPr>
        <w:t>5</w:t>
      </w:r>
      <w:r>
        <w:rPr>
          <w:rFonts w:hint="eastAsia" w:ascii="仿宋_GB2312" w:eastAsia="仿宋_GB2312"/>
          <w:sz w:val="32"/>
          <w:szCs w:val="32"/>
        </w:rPr>
        <w:t>%，主要原因是：厉行节约，压减开支。具体情况如下：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20.87</w:t>
      </w:r>
      <w:r>
        <w:rPr>
          <w:rFonts w:hint="eastAsia" w:ascii="仿宋_GB2312" w:eastAsia="仿宋_GB2312"/>
          <w:sz w:val="32"/>
          <w:szCs w:val="32"/>
        </w:rPr>
        <w:t>万元，其中，公务用车购置费</w:t>
      </w:r>
      <w:r>
        <w:rPr>
          <w:rFonts w:ascii="仿宋_GB2312" w:eastAsia="仿宋_GB2312"/>
          <w:sz w:val="32"/>
          <w:szCs w:val="32"/>
        </w:rPr>
        <w:t>12.28</w:t>
      </w:r>
      <w:r>
        <w:rPr>
          <w:rFonts w:hint="eastAsia" w:ascii="仿宋_GB2312" w:eastAsia="仿宋_GB2312"/>
          <w:sz w:val="32"/>
          <w:szCs w:val="32"/>
        </w:rPr>
        <w:t>万元，公务用车运行维护费</w:t>
      </w:r>
      <w:r>
        <w:rPr>
          <w:rFonts w:ascii="仿宋_GB2312" w:eastAsia="仿宋_GB2312"/>
          <w:sz w:val="32"/>
          <w:szCs w:val="32"/>
        </w:rPr>
        <w:t>8.59</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1</w:t>
      </w:r>
      <w:r>
        <w:rPr>
          <w:rFonts w:hint="eastAsia" w:ascii="仿宋_GB2312" w:eastAsia="仿宋_GB2312"/>
          <w:sz w:val="32"/>
          <w:szCs w:val="32"/>
        </w:rPr>
        <w:t>辆，公务用车保有量</w:t>
      </w:r>
      <w:r>
        <w:rPr>
          <w:rFonts w:ascii="仿宋_GB2312" w:eastAsia="仿宋_GB2312"/>
          <w:sz w:val="32"/>
          <w:szCs w:val="32"/>
        </w:rPr>
        <w:t>2</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1.79</w:t>
      </w:r>
      <w:r>
        <w:rPr>
          <w:rFonts w:hint="eastAsia" w:ascii="仿宋_GB2312" w:eastAsia="仿宋_GB2312"/>
          <w:sz w:val="32"/>
          <w:szCs w:val="32"/>
        </w:rPr>
        <w:t>万元，开支内容包括：接待人员餐费。单位全年安排的国内公务接待</w:t>
      </w:r>
      <w:r>
        <w:rPr>
          <w:rFonts w:ascii="仿宋_GB2312" w:eastAsia="仿宋_GB2312"/>
          <w:sz w:val="32"/>
          <w:szCs w:val="32"/>
        </w:rPr>
        <w:t>70</w:t>
      </w:r>
      <w:r>
        <w:rPr>
          <w:rFonts w:hint="eastAsia" w:ascii="仿宋_GB2312" w:eastAsia="仿宋_GB2312"/>
          <w:sz w:val="32"/>
          <w:szCs w:val="32"/>
        </w:rPr>
        <w:t>批次，</w:t>
      </w:r>
      <w:r>
        <w:rPr>
          <w:rFonts w:ascii="仿宋_GB2312" w:eastAsia="仿宋_GB2312"/>
          <w:sz w:val="32"/>
          <w:szCs w:val="32"/>
        </w:rPr>
        <w:t>560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23.8</w:t>
      </w:r>
      <w:r>
        <w:rPr>
          <w:rFonts w:hint="eastAsia" w:ascii="仿宋_GB2312" w:eastAsia="仿宋_GB2312"/>
          <w:sz w:val="32"/>
          <w:szCs w:val="32"/>
        </w:rPr>
        <w:t>万元，决算数</w:t>
      </w:r>
      <w:r>
        <w:rPr>
          <w:rFonts w:ascii="仿宋_GB2312" w:eastAsia="仿宋_GB2312"/>
          <w:sz w:val="32"/>
          <w:szCs w:val="32"/>
        </w:rPr>
        <w:t>22.66</w:t>
      </w:r>
      <w:r>
        <w:rPr>
          <w:rFonts w:hint="eastAsia" w:ascii="仿宋_GB2312" w:eastAsia="仿宋_GB2312"/>
          <w:sz w:val="32"/>
          <w:szCs w:val="32"/>
        </w:rPr>
        <w:t>万元，预决算差异率</w:t>
      </w:r>
      <w:r>
        <w:rPr>
          <w:rFonts w:ascii="仿宋_GB2312" w:eastAsia="仿宋_GB2312"/>
          <w:sz w:val="32"/>
          <w:szCs w:val="32"/>
        </w:rPr>
        <w:t>-4.79</w:t>
      </w:r>
      <w:r>
        <w:rPr>
          <w:rFonts w:hint="eastAsia" w:ascii="仿宋_GB2312" w:eastAsia="仿宋_GB2312"/>
          <w:sz w:val="32"/>
          <w:szCs w:val="32"/>
        </w:rPr>
        <w:t>%，主要原因是：厉行节约，压减开支。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13</w:t>
      </w:r>
      <w:r>
        <w:rPr>
          <w:rFonts w:hint="eastAsia" w:ascii="仿宋_GB2312" w:eastAsia="仿宋_GB2312"/>
          <w:sz w:val="32"/>
          <w:szCs w:val="32"/>
        </w:rPr>
        <w:t>万元，决算数</w:t>
      </w:r>
      <w:r>
        <w:rPr>
          <w:rFonts w:ascii="仿宋_GB2312" w:eastAsia="仿宋_GB2312"/>
          <w:sz w:val="32"/>
          <w:szCs w:val="32"/>
        </w:rPr>
        <w:t>12.28</w:t>
      </w:r>
      <w:r>
        <w:rPr>
          <w:rFonts w:hint="eastAsia" w:ascii="仿宋_GB2312" w:eastAsia="仿宋_GB2312"/>
          <w:sz w:val="32"/>
          <w:szCs w:val="32"/>
        </w:rPr>
        <w:t>万元，预决算差异率</w:t>
      </w:r>
      <w:r>
        <w:rPr>
          <w:rFonts w:ascii="仿宋_GB2312" w:eastAsia="仿宋_GB2312"/>
          <w:sz w:val="32"/>
          <w:szCs w:val="32"/>
        </w:rPr>
        <w:t>-5.55</w:t>
      </w:r>
      <w:r>
        <w:rPr>
          <w:rFonts w:hint="eastAsia" w:ascii="仿宋_GB2312" w:eastAsia="仿宋_GB2312"/>
          <w:sz w:val="32"/>
          <w:szCs w:val="32"/>
        </w:rPr>
        <w:t>%，主要原因是：厉行节约，压减开支；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9</w:t>
      </w:r>
      <w:r>
        <w:rPr>
          <w:rFonts w:hint="eastAsia" w:ascii="仿宋_GB2312" w:eastAsia="仿宋_GB2312"/>
          <w:sz w:val="32"/>
          <w:szCs w:val="32"/>
        </w:rPr>
        <w:t>万元，决算数</w:t>
      </w:r>
      <w:r>
        <w:rPr>
          <w:rFonts w:ascii="仿宋_GB2312" w:eastAsia="仿宋_GB2312"/>
          <w:sz w:val="32"/>
          <w:szCs w:val="32"/>
        </w:rPr>
        <w:t>8.59</w:t>
      </w:r>
      <w:r>
        <w:rPr>
          <w:rFonts w:hint="eastAsia" w:ascii="仿宋_GB2312" w:eastAsia="仿宋_GB2312"/>
          <w:sz w:val="32"/>
          <w:szCs w:val="32"/>
        </w:rPr>
        <w:t>万元，预决算差异率</w:t>
      </w:r>
      <w:r>
        <w:rPr>
          <w:rFonts w:ascii="仿宋_GB2312" w:eastAsia="仿宋_GB2312"/>
          <w:sz w:val="32"/>
          <w:szCs w:val="32"/>
        </w:rPr>
        <w:t>-4.54</w:t>
      </w:r>
      <w:r>
        <w:rPr>
          <w:rFonts w:hint="eastAsia" w:ascii="仿宋_GB2312" w:eastAsia="仿宋_GB2312"/>
          <w:sz w:val="32"/>
          <w:szCs w:val="32"/>
        </w:rPr>
        <w:t>%，主要原因是：厉行节约，压减开支；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1.8</w:t>
      </w:r>
      <w:r>
        <w:rPr>
          <w:rFonts w:hint="eastAsia" w:ascii="仿宋_GB2312" w:eastAsia="仿宋_GB2312"/>
          <w:sz w:val="32"/>
          <w:szCs w:val="32"/>
        </w:rPr>
        <w:t>万元，决算数</w:t>
      </w:r>
      <w:r>
        <w:rPr>
          <w:rFonts w:ascii="仿宋_GB2312" w:eastAsia="仿宋_GB2312"/>
          <w:sz w:val="32"/>
          <w:szCs w:val="32"/>
        </w:rPr>
        <w:t>1.79</w:t>
      </w:r>
      <w:r>
        <w:rPr>
          <w:rFonts w:hint="eastAsia" w:ascii="仿宋_GB2312" w:eastAsia="仿宋_GB2312"/>
          <w:sz w:val="32"/>
          <w:szCs w:val="32"/>
        </w:rPr>
        <w:t>万元，预决算差异率</w:t>
      </w:r>
      <w:r>
        <w:rPr>
          <w:rFonts w:ascii="仿宋_GB2312" w:eastAsia="仿宋_GB2312"/>
          <w:sz w:val="32"/>
          <w:szCs w:val="32"/>
        </w:rPr>
        <w:t>-0.48</w:t>
      </w:r>
      <w:r>
        <w:rPr>
          <w:rFonts w:hint="eastAsia" w:ascii="仿宋_GB2312" w:eastAsia="仿宋_GB2312"/>
          <w:sz w:val="32"/>
          <w:szCs w:val="32"/>
        </w:rPr>
        <w:t>%，主要原因是：厉行节约，压减开支。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新疆伊犁州霍城县委宣传部</w:t>
      </w:r>
      <w:r>
        <w:rPr>
          <w:rFonts w:hint="eastAsia" w:ascii="仿宋_GB2312" w:eastAsia="仿宋_GB2312"/>
          <w:sz w:val="32"/>
          <w:szCs w:val="32"/>
        </w:rPr>
        <w:t>（行政单位）机关运行经费支出</w:t>
      </w:r>
      <w:r>
        <w:rPr>
          <w:rFonts w:ascii="仿宋_GB2312" w:eastAsia="仿宋_GB2312"/>
          <w:sz w:val="32"/>
          <w:szCs w:val="32"/>
        </w:rPr>
        <w:t>207.16</w:t>
      </w:r>
      <w:r>
        <w:rPr>
          <w:rFonts w:hint="eastAsia" w:ascii="仿宋_GB2312" w:eastAsia="仿宋_GB2312"/>
          <w:sz w:val="32"/>
          <w:szCs w:val="32"/>
        </w:rPr>
        <w:t>万元，比上年增加</w:t>
      </w:r>
      <w:r>
        <w:rPr>
          <w:rFonts w:ascii="仿宋_GB2312" w:eastAsia="仿宋_GB2312"/>
          <w:sz w:val="32"/>
          <w:szCs w:val="32"/>
        </w:rPr>
        <w:t>132.9</w:t>
      </w:r>
      <w:r>
        <w:rPr>
          <w:rFonts w:hint="eastAsia" w:ascii="仿宋_GB2312" w:eastAsia="仿宋_GB2312"/>
          <w:sz w:val="32"/>
          <w:szCs w:val="32"/>
        </w:rPr>
        <w:t>万元，增长</w:t>
      </w:r>
      <w:r>
        <w:rPr>
          <w:rFonts w:ascii="仿宋_GB2312" w:eastAsia="仿宋_GB2312"/>
          <w:sz w:val="32"/>
          <w:szCs w:val="32"/>
        </w:rPr>
        <w:t>178.98</w:t>
      </w:r>
      <w:r>
        <w:rPr>
          <w:rFonts w:hint="eastAsia" w:ascii="仿宋_GB2312" w:eastAsia="仿宋_GB2312"/>
          <w:sz w:val="32"/>
          <w:szCs w:val="32"/>
        </w:rPr>
        <w:t>%，主要原因是：</w:t>
      </w:r>
      <w:r>
        <w:rPr>
          <w:rFonts w:ascii="仿宋_GB2312" w:eastAsia="仿宋_GB2312"/>
          <w:sz w:val="32"/>
          <w:szCs w:val="32"/>
        </w:rPr>
        <w:t>机构改革，调入2人，经费增多，增加旅游节项目、融媒体项目、扫黄打非、文明实践站点等业务</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5000</w:t>
      </w:r>
      <w:r>
        <w:rPr>
          <w:rFonts w:hint="eastAsia" w:ascii="仿宋_GB2312" w:eastAsia="仿宋_GB2312"/>
          <w:sz w:val="32"/>
          <w:szCs w:val="32"/>
        </w:rPr>
        <w:t>（平方米），价值</w:t>
      </w:r>
      <w:r>
        <w:rPr>
          <w:rFonts w:ascii="仿宋_GB2312" w:eastAsia="仿宋_GB2312"/>
          <w:sz w:val="32"/>
          <w:szCs w:val="32"/>
        </w:rPr>
        <w:t>848.4</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35.26</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1</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5341"/>
    <w:rsid w:val="00034FC8"/>
    <w:rsid w:val="00054B86"/>
    <w:rsid w:val="000A1F9E"/>
    <w:rsid w:val="000D327C"/>
    <w:rsid w:val="00126D47"/>
    <w:rsid w:val="00197EB4"/>
    <w:rsid w:val="001D7DE3"/>
    <w:rsid w:val="001E387F"/>
    <w:rsid w:val="00203B4A"/>
    <w:rsid w:val="00257C46"/>
    <w:rsid w:val="002B0D8F"/>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44155"/>
    <w:rsid w:val="00597FDC"/>
    <w:rsid w:val="00602421"/>
    <w:rsid w:val="0065381A"/>
    <w:rsid w:val="00694170"/>
    <w:rsid w:val="00703351"/>
    <w:rsid w:val="00717F42"/>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94CDE"/>
    <w:rsid w:val="00AC1B7A"/>
    <w:rsid w:val="00AC7C38"/>
    <w:rsid w:val="00AF26D1"/>
    <w:rsid w:val="00B562C4"/>
    <w:rsid w:val="00B92BC8"/>
    <w:rsid w:val="00BE2864"/>
    <w:rsid w:val="00C0361D"/>
    <w:rsid w:val="00C06295"/>
    <w:rsid w:val="00C24EF4"/>
    <w:rsid w:val="00CD1B13"/>
    <w:rsid w:val="00D6662F"/>
    <w:rsid w:val="00D67403"/>
    <w:rsid w:val="00D75105"/>
    <w:rsid w:val="00D803A8"/>
    <w:rsid w:val="00DA542D"/>
    <w:rsid w:val="00DE468A"/>
    <w:rsid w:val="00E2499A"/>
    <w:rsid w:val="00E56879"/>
    <w:rsid w:val="00ED26EA"/>
    <w:rsid w:val="00EF3F7E"/>
    <w:rsid w:val="00F138DF"/>
    <w:rsid w:val="00F279B8"/>
    <w:rsid w:val="00F60976"/>
    <w:rsid w:val="24AB364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831</Words>
  <Characters>4737</Characters>
  <Lines>39</Lines>
  <Paragraphs>11</Paragraphs>
  <ScaleCrop>false</ScaleCrop>
  <LinksUpToDate>false</LinksUpToDate>
  <CharactersWithSpaces>5557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2020-08-16T12:09:00Z</dcterms:created>
  <dc:creator>胡 锦岩</dc:creator>
  <cp:lastModifiedBy>Administrator</cp:lastModifiedBy>
  <dcterms:modified xsi:type="dcterms:W3CDTF">2020-11-06T05:11:03Z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